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0FBFEE">
      <w:pPr>
        <w:numPr>
          <w:ilvl w:val="0"/>
          <w:numId w:val="0"/>
        </w:numPr>
        <w:ind w:leftChars="0"/>
        <w:jc w:val="center"/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val="en-US" w:eastAsia="zh-CN"/>
        </w:rPr>
        <w:t>石河子大学全面预算及绩效管理系统</w:t>
      </w:r>
    </w:p>
    <w:p w14:paraId="0D5EF378">
      <w:pPr>
        <w:numPr>
          <w:ilvl w:val="0"/>
          <w:numId w:val="0"/>
        </w:numPr>
        <w:ind w:leftChars="0"/>
        <w:jc w:val="center"/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val="en-US" w:eastAsia="zh-CN"/>
        </w:rPr>
        <w:t>（专项）操作注意事项</w:t>
      </w:r>
    </w:p>
    <w:p w14:paraId="1188B7CE"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560" w:lineRule="exact"/>
        <w:textAlignment w:val="auto"/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一、编写目的</w:t>
      </w:r>
    </w:p>
    <w:p w14:paraId="50C192C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 xml:space="preserve">    为用户提供一个简单明了的操作使用手册，用户可以依照这个手册对系统进行相关操作。</w:t>
      </w:r>
    </w:p>
    <w:p w14:paraId="48CF4190"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560" w:lineRule="exact"/>
        <w:textAlignment w:val="auto"/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二、软件配置</w:t>
      </w:r>
    </w:p>
    <w:p w14:paraId="0D17921A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 xml:space="preserve">    无需安装客户端，只需正确下载安装浏览器，浏览器建议使用谷歌浏览器、360浏览器（极速模式），不建议使用IE浏览器。建议使用屏幕较大、分辨率较高的显示器。</w:t>
      </w:r>
    </w:p>
    <w:p w14:paraId="16E82EBA"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560" w:lineRule="exact"/>
        <w:textAlignment w:val="auto"/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三、系统登录</w:t>
      </w:r>
    </w:p>
    <w:p w14:paraId="11A2DF84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textAlignment w:val="auto"/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>网络要求：校园网（不支持外网访问）</w:t>
      </w:r>
    </w:p>
    <w:p w14:paraId="1D6746E7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textAlignment w:val="auto"/>
        <w:rPr>
          <w:rFonts w:hint="default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>登录网址：石河子大学一站式服务平台</w:t>
      </w:r>
      <w:r>
        <w:rPr>
          <w:rFonts w:hint="eastAsia" w:cstheme="minorBidi"/>
          <w:b w:val="0"/>
          <w:kern w:val="2"/>
          <w:sz w:val="32"/>
          <w:szCs w:val="32"/>
          <w:lang w:val="en-US" w:eastAsia="zh-CN" w:bidi="ar-SA"/>
        </w:rPr>
        <w:t>窗口</w:t>
      </w:r>
    </w:p>
    <w:p w14:paraId="19CA4063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textAlignment w:val="auto"/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>账号：学校统一身份认证系统的职工号</w:t>
      </w:r>
    </w:p>
    <w:p w14:paraId="550922A8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textAlignment w:val="auto"/>
        <w:rPr>
          <w:rFonts w:hint="eastAsia" w:ascii="方正仿宋_GBK" w:hAnsi="方正仿宋_GBK" w:eastAsia="方正仿宋_GBK" w:cs="方正仿宋_GBK"/>
          <w:sz w:val="24"/>
          <w:szCs w:val="24"/>
          <w:lang w:val="en-US" w:eastAsia="zh-CN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32"/>
          <w:szCs w:val="32"/>
          <w:lang w:val="en-US" w:eastAsia="zh-CN" w:bidi="ar-SA"/>
        </w:rPr>
        <w:t>密码：身份证号后六位</w:t>
      </w:r>
    </w:p>
    <w:p w14:paraId="12924124"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560" w:lineRule="exact"/>
        <w:textAlignment w:val="auto"/>
        <w:rPr>
          <w:rFonts w:hint="default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kern w:val="2"/>
          <w:sz w:val="32"/>
          <w:szCs w:val="32"/>
          <w:lang w:val="en-US" w:eastAsia="zh-CN" w:bidi="ar-SA"/>
        </w:rPr>
        <w:t>四、预算申报</w:t>
      </w:r>
    </w:p>
    <w:p w14:paraId="2817EC77">
      <w:pPr>
        <w:numPr>
          <w:ilvl w:val="0"/>
          <w:numId w:val="0"/>
        </w:numPr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（一）系统登录流程如下图：</w:t>
      </w:r>
    </w:p>
    <w:p w14:paraId="7F972143">
      <w:pPr>
        <w:numPr>
          <w:ilvl w:val="0"/>
          <w:numId w:val="0"/>
        </w:numPr>
        <w:ind w:firstLine="420" w:firstLineChars="200"/>
        <w:rPr>
          <w:rFonts w:hint="eastAsia"/>
          <w:sz w:val="32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4389755</wp:posOffset>
                </wp:positionH>
                <wp:positionV relativeFrom="paragraph">
                  <wp:posOffset>417830</wp:posOffset>
                </wp:positionV>
                <wp:extent cx="560070" cy="289560"/>
                <wp:effectExtent l="13970" t="14605" r="16510" b="19685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56885" y="7159625"/>
                          <a:ext cx="560070" cy="28956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5.65pt;margin-top:32.9pt;height:22.8pt;width:44.1pt;z-index:251663360;v-text-anchor:middle;mso-width-relative:page;mso-height-relative:page;" filled="f" stroked="t" coordsize="21600,21600" o:gfxdata="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NL07FrZAAAACgEAAA8AAAAAAAAAAQAgAAAAIgAAAGRy&#10;cy9kb3ducmV2LnhtbFBLAQIUABQAAAAIAIdO4kBHSyZadgIAANgEAAAOAAAAAAAAAAEAIAAAACgB&#10;AABkcnMvZTJvRG9jLnhtbFBLBQYAAAAABgAGAFkBAAAQBgAAAAA=&#10;">
                <v:fill on="f" focussize="0,0"/>
                <v:stroke weight="2.25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-424180</wp:posOffset>
            </wp:positionH>
            <wp:positionV relativeFrom="paragraph">
              <wp:posOffset>379730</wp:posOffset>
            </wp:positionV>
            <wp:extent cx="6490335" cy="1460500"/>
            <wp:effectExtent l="0" t="0" r="0" b="6350"/>
            <wp:wrapTight wrapText="bothSides">
              <wp:wrapPolygon>
                <wp:start x="0" y="0"/>
                <wp:lineTo x="0" y="21412"/>
                <wp:lineTo x="21556" y="21412"/>
                <wp:lineTo x="21556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9033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  <w:lang w:val="en-US" w:eastAsia="zh-CN"/>
        </w:rPr>
        <w:t>第一步：点击一站式服务平台</w:t>
      </w:r>
    </w:p>
    <w:p w14:paraId="49C6077C">
      <w:pPr>
        <w:numPr>
          <w:ilvl w:val="0"/>
          <w:numId w:val="0"/>
        </w:numPr>
        <w:ind w:firstLine="640" w:firstLineChars="200"/>
        <w:rPr>
          <w:rFonts w:hint="eastAsia"/>
          <w:sz w:val="32"/>
          <w:szCs w:val="32"/>
          <w:lang w:val="en-US" w:eastAsia="zh-CN"/>
        </w:rPr>
      </w:pPr>
    </w:p>
    <w:p w14:paraId="3EAE5CD0">
      <w:pPr>
        <w:numPr>
          <w:ilvl w:val="0"/>
          <w:numId w:val="0"/>
        </w:numPr>
        <w:ind w:firstLine="640" w:firstLineChars="200"/>
        <w:rPr>
          <w:rFonts w:hint="eastAsia"/>
          <w:sz w:val="32"/>
          <w:szCs w:val="32"/>
          <w:lang w:val="en-US" w:eastAsia="zh-CN"/>
        </w:rPr>
      </w:pPr>
    </w:p>
    <w:p w14:paraId="760ED59E">
      <w:pPr>
        <w:numPr>
          <w:ilvl w:val="0"/>
          <w:numId w:val="0"/>
        </w:numPr>
      </w:pPr>
    </w:p>
    <w:p w14:paraId="091740A0">
      <w:pPr>
        <w:numPr>
          <w:ilvl w:val="0"/>
          <w:numId w:val="0"/>
        </w:numPr>
        <w:ind w:firstLine="640" w:firstLineChars="2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第二步：点击业务直通车</w:t>
      </w:r>
    </w:p>
    <w:p w14:paraId="24CA68E1">
      <w:pPr>
        <w:numPr>
          <w:ilvl w:val="0"/>
          <w:numId w:val="0"/>
        </w:numPr>
        <w:ind w:firstLine="0" w:firstLineChars="0"/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1097280"/>
            <wp:effectExtent l="0" t="0" r="635" b="7620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3366770</wp:posOffset>
                </wp:positionH>
                <wp:positionV relativeFrom="paragraph">
                  <wp:posOffset>23495</wp:posOffset>
                </wp:positionV>
                <wp:extent cx="848360" cy="497840"/>
                <wp:effectExtent l="13970" t="13970" r="23495" b="2159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360" cy="49784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5.1pt;margin-top:1.85pt;height:39.2pt;width:66.8pt;z-index:251662336;v-text-anchor:middle;mso-width-relative:page;mso-height-relative:page;" filled="f" stroked="t" coordsize="21600,21600" o:gfxdata="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FS1woTXAAAACAEAAA8AAAAAAAAAAQAgAAAAIgAAAGRycy9kb3ducmV2Lnht&#10;bFBLAQIUABQAAAAIAIdO4kDLTCunbAIAAMwEAAAOAAAAAAAAAAEAIAAAACYBAABkcnMvZTJvRG9j&#10;LnhtbFBLBQYAAAAABgAGAFkBAAAEBgAAAAA=&#10;">
                <v:fill on="f" focussize="0,0"/>
                <v:stroke weight="2.25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4079875</wp:posOffset>
                </wp:positionH>
                <wp:positionV relativeFrom="paragraph">
                  <wp:posOffset>-5606415</wp:posOffset>
                </wp:positionV>
                <wp:extent cx="445770" cy="147320"/>
                <wp:effectExtent l="14605" t="14605" r="15875" b="1905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" cy="14732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1.25pt;margin-top:-441.45pt;height:11.6pt;width:35.1pt;z-index:251660288;v-text-anchor:middle;mso-width-relative:page;mso-height-relative:page;" filled="f" stroked="t" coordsize="21600,21600" o:gfxdata="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CfaTz/cAAAADQEAAA8AAAAAAAAAAQAgAAAAIgAAAGRycy9kb3ducmV2&#10;LnhtbFBLAQIUABQAAAAIAIdO4kD704xXagIAAMwEAAAOAAAAAAAAAAEAIAAAACsBAABkcnMvZTJv&#10;RG9jLnhtbFBLBQYAAAAABgAGAFkBAAAHBgAAAAA=&#10;">
                <v:fill on="f" focussize="0,0"/>
                <v:stroke weight="2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3927475</wp:posOffset>
                </wp:positionH>
                <wp:positionV relativeFrom="paragraph">
                  <wp:posOffset>-5758815</wp:posOffset>
                </wp:positionV>
                <wp:extent cx="445770" cy="147320"/>
                <wp:effectExtent l="14605" t="14605" r="15875" b="1905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" cy="14732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9.25pt;margin-top:-453.45pt;height:11.6pt;width:35.1pt;z-index:251659264;v-text-anchor:middle;mso-width-relative:page;mso-height-relative:page;" filled="f" stroked="t" coordsize="21600,21600" o:gfxdata="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P9P5tsAAAANAQAADwAAAAAAAAABACAAAAAiAAAAZHJzL2Rvd25yZXYu&#10;eG1sUEsBAhQAFAAAAAgAh07iQFIqMsVqAgAAzAQAAA4AAAAAAAAAAQAgAAAAKgEAAGRycy9lMm9E&#10;b2MueG1sUEsFBgAAAAAGAAYAWQEAAAYGAAAAAA==&#10;">
                <v:fill on="f" focussize="0,0"/>
                <v:stroke weight="2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5BB82978">
      <w:pPr>
        <w:numPr>
          <w:ilvl w:val="0"/>
          <w:numId w:val="0"/>
        </w:numPr>
        <w:ind w:firstLine="640" w:firstLineChars="2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第三步：点击财务综合服务平台</w:t>
      </w:r>
    </w:p>
    <w:p w14:paraId="30A0F9B6">
      <w:pPr>
        <w:numPr>
          <w:ilvl w:val="0"/>
          <w:numId w:val="0"/>
        </w:numPr>
        <w:ind w:firstLine="0" w:firstLine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909320</wp:posOffset>
                </wp:positionH>
                <wp:positionV relativeFrom="paragraph">
                  <wp:posOffset>1363345</wp:posOffset>
                </wp:positionV>
                <wp:extent cx="835025" cy="775335"/>
                <wp:effectExtent l="13970" t="13970" r="17780" b="2032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5025" cy="775335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1.6pt;margin-top:107.35pt;height:61.05pt;width:65.75pt;z-index:251664384;v-text-anchor:middle;mso-width-relative:page;mso-height-relative:page;" filled="f" stroked="t" coordsize="21600,21600" o:gfxdata="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tmmdf2QAAAAsBAAAPAAAAAAAAAAEAIAAAACIAAABkcnMvZG93bnJldi54&#10;bWxQSwECFAAUAAAACACHTuJAkhV3VGsCAADMBAAADgAAAAAAAAABACAAAAAoAQAAZHJzL2Uyb0Rv&#10;Yy54bWxQSwUGAAAAAAYABgBZAQAABQYAAAAA&#10;">
                <v:fill on="f" focussize="0,0"/>
                <v:stroke weight="2.25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0975" cy="2114550"/>
            <wp:effectExtent l="0" t="0" r="6350" b="0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E5B18">
      <w:pPr>
        <w:ind w:firstLine="640" w:firstLineChars="2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第四步：点击专项项目申报</w:t>
      </w:r>
    </w:p>
    <w:p w14:paraId="554C583E">
      <w:pPr>
        <w:ind w:firstLine="0" w:firstLineChars="0"/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3405505"/>
            <wp:effectExtent l="0" t="0" r="635" b="4445"/>
            <wp:docPr id="4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0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BC841">
      <w:pPr>
        <w:numPr>
          <w:ilvl w:val="0"/>
          <w:numId w:val="0"/>
        </w:numPr>
        <w:ind w:leftChars="0" w:firstLine="640" w:firstLineChars="2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（二）登录后可查看已内置的专项项目，点击填写进行申报。</w:t>
      </w:r>
    </w:p>
    <w:p w14:paraId="6A2CB188"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544830</wp:posOffset>
                </wp:positionH>
                <wp:positionV relativeFrom="paragraph">
                  <wp:posOffset>427990</wp:posOffset>
                </wp:positionV>
                <wp:extent cx="571500" cy="889000"/>
                <wp:effectExtent l="13970" t="13970" r="14605" b="20955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87830" y="1342390"/>
                          <a:ext cx="571500" cy="8890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.9pt;margin-top:33.7pt;height:70pt;width:45pt;z-index:251665408;v-text-anchor:middle;mso-width-relative:page;mso-height-relative:page;" filled="f" stroked="t" coordsize="21600,21600" o:gfxdata="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aYf/n1gAAAAkBAAAPAAAAAAAAAAEAIAAAACIAAABkcnMvZG93&#10;bnJldi54bWxQSwECFAAUAAAACACHTuJA0vfdvHQCAADYBAAADgAAAAAAAAABACAAAAAlAQAAZHJz&#10;L2Uyb0RvYy54bWxQSwUGAAAAAAYABgBZAQAACwYAAAAA&#10;">
                <v:fill on="f" focussize="0,0"/>
                <v:stroke weight="2.25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9230" cy="1298575"/>
            <wp:effectExtent l="0" t="0" r="7620" b="635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25CED">
      <w:pPr>
        <w:rPr>
          <w:rFonts w:hint="eastAsia"/>
          <w:lang w:val="en-US" w:eastAsia="zh-CN"/>
        </w:rPr>
      </w:pPr>
    </w:p>
    <w:p w14:paraId="7489A037">
      <w:pPr>
        <w:numPr>
          <w:ilvl w:val="0"/>
          <w:numId w:val="0"/>
        </w:numPr>
        <w:ind w:leftChars="0"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（三）支出预算填报流程</w:t>
      </w:r>
    </w:p>
    <w:p w14:paraId="4DB34BCA">
      <w:pPr>
        <w:numPr>
          <w:ilvl w:val="0"/>
          <w:numId w:val="0"/>
        </w:numPr>
        <w:ind w:leftChars="0"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按照页面提示对基本信息、支出明细、货物类采购、政府采购、年度目标、绩效目标进行依次填报。</w:t>
      </w:r>
    </w:p>
    <w:p w14:paraId="11C7B5AE">
      <w:pPr>
        <w:numPr>
          <w:ilvl w:val="0"/>
          <w:numId w:val="0"/>
        </w:numPr>
        <w:ind w:leftChars="0"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注意事项：</w:t>
      </w:r>
    </w:p>
    <w:p w14:paraId="6D00A823">
      <w:pPr>
        <w:numPr>
          <w:ilvl w:val="0"/>
          <w:numId w:val="1"/>
        </w:numPr>
        <w:ind w:leftChars="0"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所有界面打*为必填项。</w:t>
      </w:r>
    </w:p>
    <w:p w14:paraId="5CBEBD0B">
      <w:pPr>
        <w:numPr>
          <w:ilvl w:val="0"/>
          <w:numId w:val="1"/>
        </w:numPr>
        <w:ind w:leftChars="0" w:firstLine="640" w:firstLineChars="200"/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  <w:t>2025年度财政资金涉及校内多人分配或有外拨至其他单位的项目，需将《兵团科技计划项目2025年度到位经费分配表》（负责人签字的扫描件）上传至</w:t>
      </w:r>
      <w:r>
        <w:rPr>
          <w:rFonts w:hint="eastAsia" w:asciiTheme="minorEastAsia" w:hAnsiTheme="minorEastAsia" w:cstheme="minorEastAsia"/>
          <w:sz w:val="32"/>
          <w:szCs w:val="32"/>
          <w:lang w:val="en-US" w:eastAsia="zh-CN"/>
        </w:rPr>
        <w:t>项目基本信息-</w:t>
      </w:r>
      <w:r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  <w:t>“附件文档”</w:t>
      </w:r>
      <w:r>
        <w:rPr>
          <w:rFonts w:hint="eastAsia" w:asciiTheme="minorEastAsia" w:hAnsiTheme="minorEastAsia" w:cstheme="minorEastAsia"/>
          <w:sz w:val="32"/>
          <w:szCs w:val="32"/>
          <w:lang w:val="en-US" w:eastAsia="zh-CN"/>
        </w:rPr>
        <w:t>。</w:t>
      </w:r>
    </w:p>
    <w:p w14:paraId="06C95BFD">
      <w:pPr>
        <w:numPr>
          <w:numId w:val="0"/>
        </w:numPr>
        <w:ind w:leftChars="200"/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4150" cy="2919730"/>
            <wp:effectExtent l="0" t="0" r="1270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92585">
      <w:pPr>
        <w:numPr>
          <w:ilvl w:val="0"/>
          <w:numId w:val="0"/>
        </w:numPr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3.支出明细申报，根据以上事项业务活动产生的费用，对应填写支出明细，后期按此支出明细进行报销（不清楚的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>怎么填写的可查看“描述中内置的具体业务举例”）。</w:t>
      </w:r>
    </w:p>
    <w:p w14:paraId="774938BE">
      <w:pPr>
        <w:numPr>
          <w:ilvl w:val="0"/>
          <w:numId w:val="0"/>
        </w:numPr>
        <w:ind w:firstLine="640" w:firstLineChars="2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4.政府采购申报。</w:t>
      </w:r>
      <w:r>
        <w:rPr>
          <w:rFonts w:hint="eastAsia"/>
          <w:color w:val="FF0000"/>
          <w:sz w:val="32"/>
          <w:szCs w:val="32"/>
          <w:lang w:val="en-US" w:eastAsia="zh-CN"/>
        </w:rPr>
        <w:t>集采目录内，50万以上货物、服务，100万以上工程</w:t>
      </w:r>
      <w:r>
        <w:rPr>
          <w:rFonts w:hint="eastAsia"/>
          <w:sz w:val="32"/>
          <w:szCs w:val="32"/>
          <w:lang w:val="en-US" w:eastAsia="zh-CN"/>
        </w:rPr>
        <w:t>，需填报政府采购预算，后期进行政府采购时，按照填写的货物及服务进行采购。</w:t>
      </w:r>
    </w:p>
    <w:p w14:paraId="6853CB51">
      <w:pPr>
        <w:numPr>
          <w:ilvl w:val="0"/>
          <w:numId w:val="0"/>
        </w:numPr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368935</wp:posOffset>
            </wp:positionH>
            <wp:positionV relativeFrom="paragraph">
              <wp:posOffset>408940</wp:posOffset>
            </wp:positionV>
            <wp:extent cx="4862195" cy="2733675"/>
            <wp:effectExtent l="0" t="0" r="33655" b="47625"/>
            <wp:wrapTight wrapText="bothSides">
              <wp:wrapPolygon>
                <wp:start x="0" y="0"/>
                <wp:lineTo x="0" y="21525"/>
                <wp:lineTo x="21496" y="21525"/>
                <wp:lineTo x="21496" y="0"/>
                <wp:lineTo x="0" y="0"/>
              </wp:wrapPolygon>
            </wp:wrapTight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6219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  <w:lang w:val="en-US" w:eastAsia="zh-CN"/>
        </w:rPr>
        <w:t>5</w:t>
      </w:r>
      <w:r>
        <w:rPr>
          <w:rFonts w:hint="eastAsia"/>
          <w:sz w:val="32"/>
          <w:szCs w:val="32"/>
          <w:lang w:val="en-US" w:eastAsia="zh-CN"/>
        </w:rPr>
        <w:t>.项目送审，数据检测。</w:t>
      </w:r>
    </w:p>
    <w:p w14:paraId="52AB8078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（四）提交申报书。</w:t>
      </w:r>
    </w:p>
    <w:p w14:paraId="679ED6F2">
      <w:pPr>
        <w:numPr>
          <w:ilvl w:val="0"/>
          <w:numId w:val="0"/>
        </w:numPr>
        <w:ind w:leftChars="0"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待项目财务终审通过后，项目负责人科打印申报书。</w:t>
      </w:r>
    </w:p>
    <w:p w14:paraId="47566E89">
      <w:pPr>
        <w:numPr>
          <w:ilvl w:val="0"/>
          <w:numId w:val="0"/>
        </w:numPr>
        <w:ind w:leftChars="0" w:firstLine="420" w:firstLineChars="200"/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0500" cy="2439670"/>
            <wp:effectExtent l="0" t="0" r="6350" b="825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88E22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（五）已提交项目查询、撤回。</w:t>
      </w:r>
    </w:p>
    <w:p w14:paraId="38B9C45A">
      <w:pPr>
        <w:numPr>
          <w:ilvl w:val="0"/>
          <w:numId w:val="0"/>
        </w:numPr>
        <w:ind w:leftChars="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    已提交项目，可从“预算管理-支出项目申报/收入项目申报”进行查看，已提交项目在下一环节未审核前，可选择“取消提交”进行撤回。</w:t>
      </w:r>
    </w:p>
    <w:p w14:paraId="25DE929F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0340" cy="2274570"/>
            <wp:effectExtent l="0" t="0" r="6985" b="1905"/>
            <wp:docPr id="3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27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3EA2">
      <w:pPr>
        <w:numPr>
          <w:ilvl w:val="0"/>
          <w:numId w:val="0"/>
        </w:numPr>
        <w:ind w:leftChars="0"/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8595" cy="2555875"/>
            <wp:effectExtent l="0" t="0" r="8255" b="63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671DE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专项项目填报中遇到问题可咨询</w:t>
      </w:r>
    </w:p>
    <w:p w14:paraId="6A0E542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预算科王思萌（2055516）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AACA7E"/>
    <w:multiLevelType w:val="singleLevel"/>
    <w:tmpl w:val="4DAACA7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I1NWJjMDUwYTk5NTEzOWNlOGJiNzE3NGI1YWE3N2QifQ=="/>
  </w:docVars>
  <w:rsids>
    <w:rsidRoot w:val="00000000"/>
    <w:rsid w:val="01C74114"/>
    <w:rsid w:val="02365862"/>
    <w:rsid w:val="148C741C"/>
    <w:rsid w:val="1A37712E"/>
    <w:rsid w:val="1C9F7C13"/>
    <w:rsid w:val="26F60881"/>
    <w:rsid w:val="270306AD"/>
    <w:rsid w:val="3E7012CD"/>
    <w:rsid w:val="43563589"/>
    <w:rsid w:val="44D041AC"/>
    <w:rsid w:val="4C1716B7"/>
    <w:rsid w:val="4C4F35BC"/>
    <w:rsid w:val="5B9653F9"/>
    <w:rsid w:val="5C042EE3"/>
    <w:rsid w:val="6A640EB4"/>
    <w:rsid w:val="79CB417B"/>
    <w:rsid w:val="7F7F5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682</Words>
  <Characters>708</Characters>
  <Lines>0</Lines>
  <Paragraphs>0</Paragraphs>
  <TotalTime>1</TotalTime>
  <ScaleCrop>false</ScaleCrop>
  <LinksUpToDate>false</LinksUpToDate>
  <CharactersWithSpaces>720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2024-08-23T10:53:00Z</dcterms:created>
  <dc:creator>周春光</dc:creator>
  <cp:lastModifiedBy>¤O    R</cp:lastModifiedBy>
  <dcterms:modified xsi:type="dcterms:W3CDTF">2025-03-20T12:42:08Z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66ECE5EA176541ABB41D7A133E755D84_12</vt:lpwstr>
  </property>
</Properties>
</file>