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5D4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000000"/>
          <w:spacing w:val="0"/>
          <w:sz w:val="44"/>
          <w:szCs w:val="44"/>
          <w:shd w:val="clear" w:fill="FFFFFF"/>
        </w:rPr>
      </w:pPr>
      <w:bookmarkStart w:id="0" w:name="_GoBack"/>
      <w:r>
        <w:rPr>
          <w:rFonts w:hint="eastAsia" w:ascii="方正小标宋简体" w:hAnsi="方正小标宋简体" w:eastAsia="方正小标宋简体" w:cs="方正小标宋简体"/>
          <w:b w:val="0"/>
          <w:bCs w:val="0"/>
          <w:i w:val="0"/>
          <w:iCs w:val="0"/>
          <w:caps w:val="0"/>
          <w:color w:val="000000"/>
          <w:spacing w:val="0"/>
          <w:sz w:val="44"/>
          <w:szCs w:val="44"/>
          <w:shd w:val="clear" w:fill="FFFFFF"/>
        </w:rPr>
        <w:t>202</w:t>
      </w:r>
      <w:r>
        <w:rPr>
          <w:rFonts w:hint="eastAsia" w:ascii="方正小标宋简体" w:hAnsi="方正小标宋简体" w:eastAsia="方正小标宋简体" w:cs="方正小标宋简体"/>
          <w:b w:val="0"/>
          <w:bCs w:val="0"/>
          <w:i w:val="0"/>
          <w:iCs w:val="0"/>
          <w:caps w:val="0"/>
          <w:color w:val="000000"/>
          <w:spacing w:val="0"/>
          <w:sz w:val="44"/>
          <w:szCs w:val="44"/>
          <w:shd w:val="clear" w:fill="FFFFFF"/>
          <w:lang w:val="en-US" w:eastAsia="zh-CN"/>
        </w:rPr>
        <w:t>6</w:t>
      </w:r>
      <w:r>
        <w:rPr>
          <w:rFonts w:hint="eastAsia" w:ascii="方正小标宋简体" w:hAnsi="方正小标宋简体" w:eastAsia="方正小标宋简体" w:cs="方正小标宋简体"/>
          <w:b w:val="0"/>
          <w:bCs w:val="0"/>
          <w:i w:val="0"/>
          <w:iCs w:val="0"/>
          <w:caps w:val="0"/>
          <w:color w:val="000000"/>
          <w:spacing w:val="0"/>
          <w:sz w:val="44"/>
          <w:szCs w:val="44"/>
          <w:shd w:val="clear" w:fill="FFFFFF"/>
        </w:rPr>
        <w:t>年国家建设高水平大学公派研究生项目</w:t>
      </w:r>
    </w:p>
    <w:p w14:paraId="7EBE5A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000000"/>
          <w:spacing w:val="0"/>
          <w:sz w:val="44"/>
          <w:szCs w:val="44"/>
        </w:rPr>
      </w:pPr>
      <w:r>
        <w:rPr>
          <w:rFonts w:hint="eastAsia" w:ascii="方正小标宋简体" w:hAnsi="方正小标宋简体" w:eastAsia="方正小标宋简体" w:cs="方正小标宋简体"/>
          <w:b w:val="0"/>
          <w:bCs w:val="0"/>
          <w:i w:val="0"/>
          <w:iCs w:val="0"/>
          <w:caps w:val="0"/>
          <w:color w:val="000000"/>
          <w:spacing w:val="0"/>
          <w:sz w:val="44"/>
          <w:szCs w:val="44"/>
          <w:shd w:val="clear" w:fill="FFFFFF"/>
        </w:rPr>
        <w:t>应提交的申请材料及说明</w:t>
      </w:r>
    </w:p>
    <w:bookmarkEnd w:id="0"/>
    <w:p w14:paraId="303D67FE">
      <w:pPr>
        <w:pStyle w:val="3"/>
        <w:keepNext w:val="0"/>
        <w:keepLines w:val="0"/>
        <w:pageBreakBefore w:val="0"/>
        <w:widowControl w:val="0"/>
        <w:kinsoku/>
        <w:wordWrap/>
        <w:overflowPunct/>
        <w:topLinePunct w:val="0"/>
        <w:autoSpaceDE w:val="0"/>
        <w:autoSpaceDN w:val="0"/>
        <w:bidi w:val="0"/>
        <w:adjustRightInd/>
        <w:snapToGrid w:val="0"/>
        <w:spacing w:before="5" w:line="500" w:lineRule="exact"/>
        <w:ind w:left="0"/>
        <w:textAlignment w:val="auto"/>
        <w:rPr>
          <w:rFonts w:ascii="宋体"/>
          <w:b/>
          <w:sz w:val="56"/>
        </w:rPr>
      </w:pPr>
    </w:p>
    <w:p w14:paraId="793681C7">
      <w:pPr>
        <w:pStyle w:val="2"/>
        <w:keepNext w:val="0"/>
        <w:keepLines w:val="0"/>
        <w:pageBreakBefore w:val="0"/>
        <w:widowControl w:val="0"/>
        <w:kinsoku/>
        <w:wordWrap/>
        <w:overflowPunct/>
        <w:topLinePunct w:val="0"/>
        <w:autoSpaceDE w:val="0"/>
        <w:autoSpaceDN w:val="0"/>
        <w:bidi w:val="0"/>
        <w:adjustRightInd/>
        <w:snapToGrid w:val="0"/>
        <w:spacing w:line="500" w:lineRule="exact"/>
        <w:textAlignment w:val="auto"/>
        <w:rPr>
          <w:rFonts w:hint="eastAsia" w:ascii="黑体" w:hAnsi="黑体" w:eastAsia="黑体" w:cs="黑体"/>
          <w:b/>
          <w:sz w:val="32"/>
          <w:szCs w:val="32"/>
        </w:rPr>
      </w:pPr>
      <w:r>
        <w:rPr>
          <w:rFonts w:hint="eastAsia" w:ascii="黑体" w:hAnsi="黑体" w:eastAsia="黑体" w:cs="黑体"/>
          <w:b w:val="0"/>
          <w:bCs w:val="0"/>
          <w:sz w:val="32"/>
          <w:szCs w:val="32"/>
        </w:rPr>
        <w:t>一、应提交申请材料</w:t>
      </w:r>
    </w:p>
    <w:tbl>
      <w:tblPr>
        <w:tblStyle w:val="4"/>
        <w:tblW w:w="92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70"/>
        <w:gridCol w:w="2208"/>
        <w:gridCol w:w="1742"/>
      </w:tblGrid>
      <w:tr w14:paraId="69A757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358EF201">
            <w:pPr>
              <w:pStyle w:val="9"/>
              <w:keepNext w:val="0"/>
              <w:keepLines w:val="0"/>
              <w:pageBreakBefore w:val="0"/>
              <w:widowControl w:val="0"/>
              <w:kinsoku/>
              <w:wordWrap/>
              <w:overflowPunct/>
              <w:topLinePunct w:val="0"/>
              <w:autoSpaceDE w:val="0"/>
              <w:autoSpaceDN w:val="0"/>
              <w:bidi w:val="0"/>
              <w:adjustRightInd/>
              <w:snapToGrid w:val="0"/>
              <w:spacing w:before="1" w:line="500" w:lineRule="exact"/>
              <w:ind w:right="2448"/>
              <w:jc w:val="center"/>
              <w:textAlignment w:val="auto"/>
              <w:rPr>
                <w:b/>
                <w:color w:val="000000" w:themeColor="text1"/>
                <w:sz w:val="30"/>
              </w:rPr>
            </w:pPr>
            <w:r>
              <w:rPr>
                <w:rFonts w:hint="eastAsia"/>
                <w:b/>
                <w:color w:val="000000" w:themeColor="text1"/>
                <w:sz w:val="30"/>
                <w:lang w:val="en-US" w:eastAsia="zh-CN"/>
              </w:rPr>
              <w:t xml:space="preserve">          </w:t>
            </w:r>
            <w:r>
              <w:rPr>
                <w:b/>
                <w:color w:val="000000" w:themeColor="text1"/>
                <w:sz w:val="30"/>
              </w:rPr>
              <w:t>材料名称</w:t>
            </w:r>
          </w:p>
        </w:tc>
        <w:tc>
          <w:tcPr>
            <w:tcW w:w="2208" w:type="dxa"/>
            <w:vAlign w:val="center"/>
          </w:tcPr>
          <w:p w14:paraId="7BBF4334">
            <w:pPr>
              <w:pStyle w:val="9"/>
              <w:keepNext w:val="0"/>
              <w:keepLines w:val="0"/>
              <w:pageBreakBefore w:val="0"/>
              <w:widowControl w:val="0"/>
              <w:kinsoku/>
              <w:wordWrap/>
              <w:overflowPunct/>
              <w:topLinePunct w:val="0"/>
              <w:autoSpaceDE w:val="0"/>
              <w:autoSpaceDN w:val="0"/>
              <w:bidi w:val="0"/>
              <w:adjustRightInd/>
              <w:snapToGrid w:val="0"/>
              <w:spacing w:before="1" w:line="500" w:lineRule="exact"/>
              <w:ind w:left="314" w:right="304"/>
              <w:jc w:val="center"/>
              <w:textAlignment w:val="auto"/>
              <w:rPr>
                <w:rFonts w:hint="default" w:eastAsia="仿宋"/>
                <w:b/>
                <w:color w:val="000000" w:themeColor="text1"/>
                <w:sz w:val="30"/>
                <w:lang w:val="en-US" w:eastAsia="zh-CN"/>
              </w:rPr>
            </w:pPr>
            <w:r>
              <w:rPr>
                <w:rFonts w:hint="eastAsia"/>
                <w:b/>
                <w:color w:val="000000" w:themeColor="text1"/>
                <w:sz w:val="30"/>
                <w:lang w:val="en-US" w:eastAsia="zh-CN"/>
              </w:rPr>
              <w:t>攻读博士学位研究生</w:t>
            </w:r>
          </w:p>
        </w:tc>
        <w:tc>
          <w:tcPr>
            <w:tcW w:w="1742" w:type="dxa"/>
            <w:vAlign w:val="center"/>
          </w:tcPr>
          <w:p w14:paraId="2F0488A0">
            <w:pPr>
              <w:pStyle w:val="9"/>
              <w:keepNext w:val="0"/>
              <w:keepLines w:val="0"/>
              <w:pageBreakBefore w:val="0"/>
              <w:widowControl w:val="0"/>
              <w:kinsoku/>
              <w:wordWrap/>
              <w:overflowPunct/>
              <w:topLinePunct w:val="0"/>
              <w:autoSpaceDE w:val="0"/>
              <w:autoSpaceDN w:val="0"/>
              <w:bidi w:val="0"/>
              <w:adjustRightInd/>
              <w:snapToGrid w:val="0"/>
              <w:spacing w:before="1" w:line="500" w:lineRule="exact"/>
              <w:ind w:right="186"/>
              <w:jc w:val="center"/>
              <w:textAlignment w:val="auto"/>
              <w:rPr>
                <w:rFonts w:hint="default" w:eastAsia="仿宋"/>
                <w:b/>
                <w:color w:val="000000" w:themeColor="text1"/>
                <w:sz w:val="30"/>
                <w:lang w:val="en-US" w:eastAsia="zh-CN"/>
              </w:rPr>
            </w:pPr>
            <w:r>
              <w:rPr>
                <w:rFonts w:hint="eastAsia"/>
                <w:b/>
                <w:color w:val="000000" w:themeColor="text1"/>
                <w:sz w:val="30"/>
                <w:lang w:val="en-US" w:eastAsia="zh-CN"/>
              </w:rPr>
              <w:t>联合培养博士研究生</w:t>
            </w:r>
          </w:p>
        </w:tc>
      </w:tr>
      <w:tr w14:paraId="3C4AE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01E21876">
            <w:pPr>
              <w:pStyle w:val="9"/>
              <w:keepNext w:val="0"/>
              <w:keepLines w:val="0"/>
              <w:pageBreakBefore w:val="0"/>
              <w:widowControl w:val="0"/>
              <w:kinsoku/>
              <w:wordWrap/>
              <w:overflowPunct/>
              <w:topLinePunct w:val="0"/>
              <w:autoSpaceDE w:val="0"/>
              <w:autoSpaceDN w:val="0"/>
              <w:bidi w:val="0"/>
              <w:adjustRightInd/>
              <w:snapToGrid w:val="0"/>
              <w:spacing w:before="104" w:line="500" w:lineRule="exact"/>
              <w:ind w:left="839" w:leftChars="127" w:hanging="560" w:hangingChars="200"/>
              <w:jc w:val="both"/>
              <w:textAlignment w:val="auto"/>
              <w:rPr>
                <w:color w:val="000000" w:themeColor="text1"/>
                <w:sz w:val="28"/>
              </w:rPr>
            </w:pPr>
            <w:r>
              <w:rPr>
                <w:color w:val="000000" w:themeColor="text1"/>
                <w:sz w:val="28"/>
              </w:rPr>
              <w:t>1.《国家留学基金管理委员会出国留学申请表》（研究生类）</w:t>
            </w:r>
          </w:p>
        </w:tc>
        <w:tc>
          <w:tcPr>
            <w:tcW w:w="2208" w:type="dxa"/>
            <w:vAlign w:val="center"/>
          </w:tcPr>
          <w:p w14:paraId="555805B7">
            <w:pPr>
              <w:pStyle w:val="9"/>
              <w:keepNext w:val="0"/>
              <w:keepLines w:val="0"/>
              <w:pageBreakBefore w:val="0"/>
              <w:widowControl w:val="0"/>
              <w:kinsoku/>
              <w:wordWrap/>
              <w:overflowPunct/>
              <w:topLinePunct w:val="0"/>
              <w:autoSpaceDE w:val="0"/>
              <w:autoSpaceDN w:val="0"/>
              <w:bidi w:val="0"/>
              <w:adjustRightInd/>
              <w:snapToGrid w:val="0"/>
              <w:spacing w:line="500" w:lineRule="exact"/>
              <w:ind w:right="461"/>
              <w:jc w:val="center"/>
              <w:textAlignment w:val="auto"/>
              <w:rPr>
                <w:rFonts w:hint="eastAsia" w:ascii="仿宋" w:hAnsi="仿宋" w:eastAsia="仿宋" w:cs="仿宋"/>
                <w:color w:val="000000" w:themeColor="text1"/>
                <w:sz w:val="32"/>
                <w:szCs w:val="32"/>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vAlign w:val="center"/>
          </w:tcPr>
          <w:p w14:paraId="18BB46AA">
            <w:pPr>
              <w:pStyle w:val="9"/>
              <w:keepNext w:val="0"/>
              <w:keepLines w:val="0"/>
              <w:pageBreakBefore w:val="0"/>
              <w:widowControl w:val="0"/>
              <w:kinsoku/>
              <w:wordWrap/>
              <w:overflowPunct/>
              <w:topLinePunct w:val="0"/>
              <w:autoSpaceDE w:val="0"/>
              <w:autoSpaceDN w:val="0"/>
              <w:bidi w:val="0"/>
              <w:adjustRightInd/>
              <w:snapToGrid w:val="0"/>
              <w:spacing w:line="500" w:lineRule="exact"/>
              <w:ind w:right="184"/>
              <w:jc w:val="center"/>
              <w:textAlignment w:val="auto"/>
              <w:rPr>
                <w:rFonts w:hint="eastAsia" w:ascii="仿宋" w:hAnsi="仿宋" w:eastAsia="仿宋" w:cs="仿宋"/>
                <w:color w:val="000000" w:themeColor="text1"/>
                <w:sz w:val="32"/>
                <w:szCs w:val="32"/>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r>
      <w:tr w14:paraId="0EE1DC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0D48F4A7">
            <w:pPr>
              <w:pStyle w:val="9"/>
              <w:keepNext w:val="0"/>
              <w:keepLines w:val="0"/>
              <w:pageBreakBefore w:val="0"/>
              <w:widowControl w:val="0"/>
              <w:kinsoku/>
              <w:wordWrap/>
              <w:overflowPunct/>
              <w:topLinePunct w:val="0"/>
              <w:autoSpaceDE w:val="0"/>
              <w:autoSpaceDN w:val="0"/>
              <w:bidi w:val="0"/>
              <w:adjustRightInd/>
              <w:snapToGrid w:val="0"/>
              <w:spacing w:before="104" w:line="500" w:lineRule="exact"/>
              <w:ind w:firstLine="280" w:firstLineChars="100"/>
              <w:jc w:val="both"/>
              <w:textAlignment w:val="auto"/>
              <w:rPr>
                <w:color w:val="000000" w:themeColor="text1"/>
                <w:sz w:val="28"/>
              </w:rPr>
            </w:pPr>
            <w:r>
              <w:rPr>
                <w:color w:val="000000" w:themeColor="text1"/>
                <w:sz w:val="28"/>
              </w:rPr>
              <w:t>2.《单位推荐意见表》</w:t>
            </w:r>
          </w:p>
        </w:tc>
        <w:tc>
          <w:tcPr>
            <w:tcW w:w="2208" w:type="dxa"/>
            <w:tcBorders>
              <w:bottom w:val="single" w:color="000000" w:sz="6" w:space="0"/>
            </w:tcBorders>
            <w:vAlign w:val="center"/>
          </w:tcPr>
          <w:p w14:paraId="75BA3A1E">
            <w:pPr>
              <w:pStyle w:val="9"/>
              <w:keepNext w:val="0"/>
              <w:keepLines w:val="0"/>
              <w:pageBreakBefore w:val="0"/>
              <w:widowControl w:val="0"/>
              <w:kinsoku/>
              <w:wordWrap/>
              <w:overflowPunct/>
              <w:topLinePunct w:val="0"/>
              <w:autoSpaceDE w:val="0"/>
              <w:autoSpaceDN w:val="0"/>
              <w:bidi w:val="0"/>
              <w:adjustRightInd/>
              <w:snapToGrid w:val="0"/>
              <w:spacing w:line="500" w:lineRule="exact"/>
              <w:ind w:right="461"/>
              <w:jc w:val="center"/>
              <w:textAlignment w:val="auto"/>
              <w:rPr>
                <w:rFonts w:hint="eastAsia" w:ascii="仿宋" w:hAnsi="仿宋" w:eastAsia="仿宋" w:cs="仿宋"/>
                <w:color w:val="000000" w:themeColor="text1"/>
                <w:sz w:val="32"/>
                <w:szCs w:val="32"/>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tcBorders>
              <w:bottom w:val="single" w:color="000000" w:sz="2" w:space="0"/>
              <w:right w:val="single" w:color="000000" w:sz="2" w:space="0"/>
            </w:tcBorders>
            <w:vAlign w:val="center"/>
          </w:tcPr>
          <w:p w14:paraId="273D47A8">
            <w:pPr>
              <w:pStyle w:val="9"/>
              <w:keepNext w:val="0"/>
              <w:keepLines w:val="0"/>
              <w:pageBreakBefore w:val="0"/>
              <w:widowControl w:val="0"/>
              <w:kinsoku/>
              <w:wordWrap/>
              <w:overflowPunct/>
              <w:topLinePunct w:val="0"/>
              <w:autoSpaceDE w:val="0"/>
              <w:autoSpaceDN w:val="0"/>
              <w:bidi w:val="0"/>
              <w:adjustRightInd/>
              <w:snapToGrid w:val="0"/>
              <w:spacing w:before="226" w:line="500" w:lineRule="exact"/>
              <w:ind w:right="33"/>
              <w:jc w:val="center"/>
              <w:textAlignment w:val="auto"/>
              <w:rPr>
                <w:rFonts w:hint="eastAsia" w:ascii="仿宋" w:hAnsi="仿宋" w:eastAsia="仿宋" w:cs="仿宋"/>
                <w:color w:val="000000" w:themeColor="text1"/>
                <w:sz w:val="32"/>
                <w:szCs w:val="32"/>
                <w:lang w:eastAsia="zh-CN"/>
              </w:rPr>
            </w:pPr>
            <w:r>
              <w:rPr>
                <w:rFonts w:hint="eastAsia" w:ascii="仿宋" w:hAnsi="仿宋" w:eastAsia="仿宋" w:cs="仿宋"/>
                <w:color w:val="000000" w:themeColor="text1"/>
                <w:sz w:val="32"/>
                <w:szCs w:val="32"/>
              </w:rPr>
              <w:t>√</w:t>
            </w:r>
          </w:p>
        </w:tc>
      </w:tr>
      <w:tr w14:paraId="5C08AF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shd w:val="clear" w:color="auto" w:fill="FFFFFF" w:themeFill="background1"/>
            <w:vAlign w:val="center"/>
          </w:tcPr>
          <w:p w14:paraId="133E02B3">
            <w:pPr>
              <w:pStyle w:val="9"/>
              <w:keepNext w:val="0"/>
              <w:keepLines w:val="0"/>
              <w:pageBreakBefore w:val="0"/>
              <w:widowControl w:val="0"/>
              <w:kinsoku/>
              <w:wordWrap/>
              <w:overflowPunct/>
              <w:topLinePunct w:val="0"/>
              <w:autoSpaceDE w:val="0"/>
              <w:autoSpaceDN w:val="0"/>
              <w:bidi w:val="0"/>
              <w:adjustRightInd/>
              <w:snapToGrid w:val="0"/>
              <w:spacing w:before="2" w:line="500" w:lineRule="exact"/>
              <w:ind w:right="96" w:firstLine="280" w:firstLineChars="100"/>
              <w:jc w:val="both"/>
              <w:textAlignment w:val="auto"/>
              <w:rPr>
                <w:color w:val="000000" w:themeColor="text1"/>
                <w:sz w:val="28"/>
              </w:rPr>
            </w:pPr>
            <w:r>
              <w:rPr>
                <w:color w:val="000000" w:themeColor="text1"/>
                <w:sz w:val="28"/>
              </w:rPr>
              <w:t>3.校内专家评审意见表</w:t>
            </w:r>
          </w:p>
        </w:tc>
        <w:tc>
          <w:tcPr>
            <w:tcW w:w="2208" w:type="dxa"/>
            <w:tcBorders>
              <w:top w:val="single" w:color="000000" w:sz="6" w:space="0"/>
              <w:bottom w:val="single" w:color="000000" w:sz="6" w:space="0"/>
            </w:tcBorders>
            <w:vAlign w:val="center"/>
          </w:tcPr>
          <w:p w14:paraId="591BAF62">
            <w:pPr>
              <w:pStyle w:val="9"/>
              <w:keepNext w:val="0"/>
              <w:keepLines w:val="0"/>
              <w:pageBreakBefore w:val="0"/>
              <w:widowControl w:val="0"/>
              <w:kinsoku/>
              <w:wordWrap/>
              <w:overflowPunct/>
              <w:topLinePunct w:val="0"/>
              <w:autoSpaceDE w:val="0"/>
              <w:autoSpaceDN w:val="0"/>
              <w:bidi w:val="0"/>
              <w:adjustRightInd/>
              <w:snapToGrid w:val="0"/>
              <w:spacing w:line="500" w:lineRule="exact"/>
              <w:ind w:right="461"/>
              <w:jc w:val="center"/>
              <w:textAlignment w:val="auto"/>
              <w:rPr>
                <w:rFonts w:hint="eastAsia" w:ascii="仿宋" w:hAnsi="仿宋" w:eastAsia="仿宋" w:cs="仿宋"/>
                <w:color w:val="000000" w:themeColor="text1"/>
                <w:sz w:val="32"/>
                <w:szCs w:val="32"/>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tcBorders>
              <w:top w:val="single" w:color="000000" w:sz="2" w:space="0"/>
              <w:bottom w:val="single" w:color="000000" w:sz="2" w:space="0"/>
              <w:right w:val="single" w:color="000000" w:sz="2" w:space="0"/>
            </w:tcBorders>
            <w:vAlign w:val="center"/>
          </w:tcPr>
          <w:p w14:paraId="0A08C936">
            <w:pPr>
              <w:keepNext w:val="0"/>
              <w:keepLines w:val="0"/>
              <w:pageBreakBefore w:val="0"/>
              <w:widowControl w:val="0"/>
              <w:kinsoku/>
              <w:wordWrap/>
              <w:overflowPunct/>
              <w:topLinePunct w:val="0"/>
              <w:autoSpaceDE w:val="0"/>
              <w:autoSpaceDN w:val="0"/>
              <w:bidi w:val="0"/>
              <w:adjustRightInd/>
              <w:snapToGrid w:val="0"/>
              <w:spacing w:line="500" w:lineRule="exact"/>
              <w:ind w:left="0" w:leftChars="0" w:right="0" w:rightChars="0"/>
              <w:jc w:val="center"/>
              <w:textAlignment w:val="auto"/>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w:t>
            </w:r>
          </w:p>
        </w:tc>
      </w:tr>
      <w:tr w14:paraId="30FCF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shd w:val="clear" w:color="auto" w:fill="FFFFFF" w:themeFill="background1"/>
            <w:vAlign w:val="center"/>
          </w:tcPr>
          <w:p w14:paraId="38A3AE04">
            <w:pPr>
              <w:pStyle w:val="9"/>
              <w:keepNext w:val="0"/>
              <w:keepLines w:val="0"/>
              <w:pageBreakBefore w:val="0"/>
              <w:widowControl w:val="0"/>
              <w:kinsoku/>
              <w:wordWrap/>
              <w:overflowPunct/>
              <w:topLinePunct w:val="0"/>
              <w:autoSpaceDE w:val="0"/>
              <w:autoSpaceDN w:val="0"/>
              <w:bidi w:val="0"/>
              <w:adjustRightInd/>
              <w:snapToGrid w:val="0"/>
              <w:spacing w:line="500" w:lineRule="exact"/>
              <w:ind w:firstLine="280" w:firstLineChars="100"/>
              <w:jc w:val="both"/>
              <w:textAlignment w:val="auto"/>
              <w:rPr>
                <w:color w:val="000000" w:themeColor="text1"/>
                <w:sz w:val="28"/>
              </w:rPr>
            </w:pPr>
            <w:r>
              <w:rPr>
                <w:color w:val="000000" w:themeColor="text1"/>
                <w:sz w:val="28"/>
              </w:rPr>
              <w:t>4.国内导师推荐信</w:t>
            </w:r>
          </w:p>
        </w:tc>
        <w:tc>
          <w:tcPr>
            <w:tcW w:w="2208" w:type="dxa"/>
            <w:tcBorders>
              <w:top w:val="single" w:color="000000" w:sz="6" w:space="0"/>
              <w:bottom w:val="single" w:color="000000" w:sz="6" w:space="0"/>
            </w:tcBorders>
            <w:vAlign w:val="center"/>
          </w:tcPr>
          <w:p w14:paraId="3A247E4B">
            <w:pPr>
              <w:pStyle w:val="9"/>
              <w:keepNext w:val="0"/>
              <w:keepLines w:val="0"/>
              <w:pageBreakBefore w:val="0"/>
              <w:widowControl w:val="0"/>
              <w:kinsoku/>
              <w:wordWrap/>
              <w:overflowPunct/>
              <w:topLinePunct w:val="0"/>
              <w:autoSpaceDE w:val="0"/>
              <w:autoSpaceDN w:val="0"/>
              <w:bidi w:val="0"/>
              <w:adjustRightInd/>
              <w:snapToGrid w:val="0"/>
              <w:spacing w:line="500" w:lineRule="exact"/>
              <w:ind w:left="0" w:leftChars="0" w:right="461" w:rightChars="0"/>
              <w:jc w:val="center"/>
              <w:textAlignment w:val="auto"/>
              <w:rPr>
                <w:rFonts w:hint="eastAsia" w:ascii="仿宋" w:hAnsi="仿宋" w:eastAsia="仿宋" w:cs="仿宋"/>
                <w:color w:val="000000" w:themeColor="text1"/>
                <w:sz w:val="32"/>
                <w:szCs w:val="32"/>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tcBorders>
              <w:top w:val="single" w:color="000000" w:sz="2" w:space="0"/>
              <w:bottom w:val="single" w:color="000000" w:sz="2" w:space="0"/>
              <w:right w:val="single" w:color="000000" w:sz="2" w:space="0"/>
            </w:tcBorders>
            <w:vAlign w:val="center"/>
          </w:tcPr>
          <w:p w14:paraId="34365E3A">
            <w:pPr>
              <w:keepNext w:val="0"/>
              <w:keepLines w:val="0"/>
              <w:pageBreakBefore w:val="0"/>
              <w:widowControl w:val="0"/>
              <w:kinsoku/>
              <w:wordWrap/>
              <w:overflowPunct/>
              <w:topLinePunct w:val="0"/>
              <w:autoSpaceDE w:val="0"/>
              <w:autoSpaceDN w:val="0"/>
              <w:bidi w:val="0"/>
              <w:adjustRightInd/>
              <w:snapToGrid w:val="0"/>
              <w:spacing w:line="500" w:lineRule="exact"/>
              <w:ind w:left="0" w:leftChars="0" w:right="0" w:rightChars="0"/>
              <w:jc w:val="center"/>
              <w:textAlignment w:val="auto"/>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w:t>
            </w:r>
          </w:p>
        </w:tc>
      </w:tr>
      <w:tr w14:paraId="7D41F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0A7D872B">
            <w:pPr>
              <w:pStyle w:val="9"/>
              <w:keepNext w:val="0"/>
              <w:keepLines w:val="0"/>
              <w:pageBreakBefore w:val="0"/>
              <w:widowControl w:val="0"/>
              <w:kinsoku/>
              <w:wordWrap/>
              <w:overflowPunct/>
              <w:topLinePunct w:val="0"/>
              <w:autoSpaceDE w:val="0"/>
              <w:autoSpaceDN w:val="0"/>
              <w:bidi w:val="0"/>
              <w:adjustRightInd/>
              <w:snapToGrid w:val="0"/>
              <w:spacing w:before="150" w:line="500" w:lineRule="exact"/>
              <w:ind w:firstLine="280" w:firstLineChars="100"/>
              <w:jc w:val="both"/>
              <w:textAlignment w:val="auto"/>
              <w:rPr>
                <w:color w:val="000000" w:themeColor="text1"/>
                <w:sz w:val="28"/>
              </w:rPr>
            </w:pPr>
            <w:r>
              <w:rPr>
                <w:color w:val="000000" w:themeColor="text1"/>
                <w:sz w:val="28"/>
              </w:rPr>
              <w:t>5.邀请信/入学通知书</w:t>
            </w:r>
          </w:p>
        </w:tc>
        <w:tc>
          <w:tcPr>
            <w:tcW w:w="2208" w:type="dxa"/>
            <w:tcBorders>
              <w:top w:val="single" w:color="000000" w:sz="6" w:space="0"/>
              <w:bottom w:val="single" w:color="000000" w:sz="6" w:space="0"/>
            </w:tcBorders>
            <w:vAlign w:val="center"/>
          </w:tcPr>
          <w:p w14:paraId="00B38F8C">
            <w:pPr>
              <w:pStyle w:val="9"/>
              <w:keepNext w:val="0"/>
              <w:keepLines w:val="0"/>
              <w:pageBreakBefore w:val="0"/>
              <w:widowControl w:val="0"/>
              <w:kinsoku/>
              <w:wordWrap/>
              <w:overflowPunct/>
              <w:topLinePunct w:val="0"/>
              <w:autoSpaceDE w:val="0"/>
              <w:autoSpaceDN w:val="0"/>
              <w:bidi w:val="0"/>
              <w:adjustRightInd/>
              <w:snapToGrid w:val="0"/>
              <w:spacing w:line="500" w:lineRule="exact"/>
              <w:ind w:left="0" w:leftChars="0" w:right="461" w:rightChars="0"/>
              <w:jc w:val="center"/>
              <w:textAlignment w:val="auto"/>
              <w:rPr>
                <w:rFonts w:hint="eastAsia" w:ascii="仿宋" w:hAnsi="仿宋" w:eastAsia="仿宋" w:cs="仿宋"/>
                <w:color w:val="000000" w:themeColor="text1"/>
                <w:sz w:val="32"/>
                <w:szCs w:val="32"/>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tcBorders>
              <w:top w:val="single" w:color="000000" w:sz="2" w:space="0"/>
              <w:right w:val="single" w:color="000000" w:sz="2" w:space="0"/>
            </w:tcBorders>
            <w:vAlign w:val="center"/>
          </w:tcPr>
          <w:p w14:paraId="10E0ED85">
            <w:pPr>
              <w:pStyle w:val="9"/>
              <w:keepNext w:val="0"/>
              <w:keepLines w:val="0"/>
              <w:pageBreakBefore w:val="0"/>
              <w:widowControl w:val="0"/>
              <w:kinsoku/>
              <w:wordWrap/>
              <w:overflowPunct/>
              <w:topLinePunct w:val="0"/>
              <w:autoSpaceDE w:val="0"/>
              <w:autoSpaceDN w:val="0"/>
              <w:bidi w:val="0"/>
              <w:adjustRightInd/>
              <w:snapToGrid w:val="0"/>
              <w:spacing w:before="226" w:line="500" w:lineRule="exact"/>
              <w:ind w:left="0" w:leftChars="0" w:right="33" w:rightChars="0"/>
              <w:jc w:val="center"/>
              <w:textAlignment w:val="auto"/>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w:t>
            </w:r>
          </w:p>
        </w:tc>
      </w:tr>
      <w:tr w14:paraId="27D23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1E8C1AFC">
            <w:pPr>
              <w:pStyle w:val="9"/>
              <w:keepNext w:val="0"/>
              <w:keepLines w:val="0"/>
              <w:pageBreakBefore w:val="0"/>
              <w:widowControl w:val="0"/>
              <w:kinsoku/>
              <w:wordWrap/>
              <w:overflowPunct/>
              <w:topLinePunct w:val="0"/>
              <w:autoSpaceDE w:val="0"/>
              <w:autoSpaceDN w:val="0"/>
              <w:bidi w:val="0"/>
              <w:adjustRightInd/>
              <w:snapToGrid w:val="0"/>
              <w:spacing w:before="137" w:line="500" w:lineRule="exact"/>
              <w:ind w:firstLine="280" w:firstLineChars="100"/>
              <w:jc w:val="both"/>
              <w:textAlignment w:val="auto"/>
              <w:rPr>
                <w:color w:val="000000" w:themeColor="text1"/>
                <w:sz w:val="28"/>
              </w:rPr>
            </w:pPr>
            <w:r>
              <w:rPr>
                <w:color w:val="000000" w:themeColor="text1"/>
                <w:sz w:val="28"/>
              </w:rPr>
              <w:t>6.学习计划（外文）</w:t>
            </w:r>
          </w:p>
        </w:tc>
        <w:tc>
          <w:tcPr>
            <w:tcW w:w="2208" w:type="dxa"/>
            <w:tcBorders>
              <w:top w:val="single" w:color="000000" w:sz="6" w:space="0"/>
            </w:tcBorders>
            <w:vAlign w:val="center"/>
          </w:tcPr>
          <w:p w14:paraId="2A0B9632">
            <w:pPr>
              <w:pStyle w:val="9"/>
              <w:keepNext w:val="0"/>
              <w:keepLines w:val="0"/>
              <w:pageBreakBefore w:val="0"/>
              <w:widowControl w:val="0"/>
              <w:kinsoku/>
              <w:wordWrap/>
              <w:overflowPunct/>
              <w:topLinePunct w:val="0"/>
              <w:autoSpaceDE w:val="0"/>
              <w:autoSpaceDN w:val="0"/>
              <w:bidi w:val="0"/>
              <w:adjustRightInd/>
              <w:snapToGrid w:val="0"/>
              <w:spacing w:line="500" w:lineRule="exact"/>
              <w:ind w:left="0" w:leftChars="0" w:right="461" w:rightChars="0"/>
              <w:jc w:val="center"/>
              <w:textAlignment w:val="auto"/>
              <w:rPr>
                <w:rFonts w:hint="eastAsia" w:ascii="仿宋" w:hAnsi="仿宋" w:eastAsia="仿宋" w:cs="仿宋"/>
                <w:color w:val="000000" w:themeColor="text1"/>
                <w:sz w:val="32"/>
                <w:szCs w:val="32"/>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tcBorders>
              <w:right w:val="single" w:color="000000" w:sz="2" w:space="0"/>
            </w:tcBorders>
            <w:vAlign w:val="center"/>
          </w:tcPr>
          <w:p w14:paraId="41B22679">
            <w:pPr>
              <w:pStyle w:val="9"/>
              <w:keepNext w:val="0"/>
              <w:keepLines w:val="0"/>
              <w:pageBreakBefore w:val="0"/>
              <w:widowControl w:val="0"/>
              <w:kinsoku/>
              <w:wordWrap/>
              <w:overflowPunct/>
              <w:topLinePunct w:val="0"/>
              <w:autoSpaceDE w:val="0"/>
              <w:autoSpaceDN w:val="0"/>
              <w:bidi w:val="0"/>
              <w:adjustRightInd/>
              <w:snapToGrid w:val="0"/>
              <w:spacing w:before="226" w:line="500" w:lineRule="exact"/>
              <w:ind w:left="0" w:leftChars="0" w:right="33" w:rightChars="0"/>
              <w:jc w:val="center"/>
              <w:textAlignment w:val="auto"/>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w:t>
            </w:r>
          </w:p>
        </w:tc>
      </w:tr>
      <w:tr w14:paraId="5783E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4A243C67">
            <w:pPr>
              <w:pStyle w:val="9"/>
              <w:keepNext w:val="0"/>
              <w:keepLines w:val="0"/>
              <w:pageBreakBefore w:val="0"/>
              <w:widowControl w:val="0"/>
              <w:kinsoku/>
              <w:wordWrap/>
              <w:overflowPunct/>
              <w:topLinePunct w:val="0"/>
              <w:autoSpaceDE w:val="0"/>
              <w:autoSpaceDN w:val="0"/>
              <w:bidi w:val="0"/>
              <w:adjustRightInd/>
              <w:snapToGrid w:val="0"/>
              <w:spacing w:before="142" w:line="500" w:lineRule="exact"/>
              <w:ind w:firstLine="280" w:firstLineChars="100"/>
              <w:jc w:val="both"/>
              <w:textAlignment w:val="auto"/>
              <w:rPr>
                <w:color w:val="000000" w:themeColor="text1"/>
                <w:sz w:val="28"/>
              </w:rPr>
            </w:pPr>
            <w:r>
              <w:rPr>
                <w:color w:val="000000" w:themeColor="text1"/>
                <w:sz w:val="28"/>
              </w:rPr>
              <w:t>7.国外导师简历</w:t>
            </w:r>
          </w:p>
        </w:tc>
        <w:tc>
          <w:tcPr>
            <w:tcW w:w="2208" w:type="dxa"/>
            <w:vAlign w:val="center"/>
          </w:tcPr>
          <w:p w14:paraId="1EFB63D0">
            <w:pPr>
              <w:pStyle w:val="9"/>
              <w:keepNext w:val="0"/>
              <w:keepLines w:val="0"/>
              <w:pageBreakBefore w:val="0"/>
              <w:widowControl w:val="0"/>
              <w:kinsoku/>
              <w:wordWrap/>
              <w:overflowPunct/>
              <w:topLinePunct w:val="0"/>
              <w:autoSpaceDE w:val="0"/>
              <w:autoSpaceDN w:val="0"/>
              <w:bidi w:val="0"/>
              <w:adjustRightInd/>
              <w:snapToGrid w:val="0"/>
              <w:spacing w:line="500" w:lineRule="exact"/>
              <w:ind w:left="0" w:leftChars="0" w:right="461" w:rightChars="0"/>
              <w:jc w:val="center"/>
              <w:textAlignment w:val="auto"/>
              <w:rPr>
                <w:rFonts w:hint="eastAsia" w:ascii="仿宋" w:hAnsi="仿宋" w:eastAsia="仿宋" w:cs="仿宋"/>
                <w:color w:val="000000" w:themeColor="text1"/>
                <w:sz w:val="32"/>
                <w:szCs w:val="32"/>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tcBorders>
              <w:right w:val="single" w:color="000000" w:sz="2" w:space="0"/>
            </w:tcBorders>
            <w:vAlign w:val="center"/>
          </w:tcPr>
          <w:p w14:paraId="0A370F4B">
            <w:pPr>
              <w:pStyle w:val="9"/>
              <w:keepNext w:val="0"/>
              <w:keepLines w:val="0"/>
              <w:pageBreakBefore w:val="0"/>
              <w:widowControl w:val="0"/>
              <w:kinsoku/>
              <w:wordWrap/>
              <w:overflowPunct/>
              <w:topLinePunct w:val="0"/>
              <w:autoSpaceDE w:val="0"/>
              <w:autoSpaceDN w:val="0"/>
              <w:bidi w:val="0"/>
              <w:adjustRightInd/>
              <w:snapToGrid w:val="0"/>
              <w:spacing w:before="226" w:line="500" w:lineRule="exact"/>
              <w:ind w:left="0" w:leftChars="0" w:right="33" w:rightChars="0"/>
              <w:jc w:val="center"/>
              <w:textAlignment w:val="auto"/>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w:t>
            </w:r>
          </w:p>
        </w:tc>
      </w:tr>
      <w:tr w14:paraId="6D4E66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70268558">
            <w:pPr>
              <w:pStyle w:val="9"/>
              <w:keepNext w:val="0"/>
              <w:keepLines w:val="0"/>
              <w:pageBreakBefore w:val="0"/>
              <w:widowControl w:val="0"/>
              <w:kinsoku/>
              <w:wordWrap/>
              <w:overflowPunct/>
              <w:topLinePunct w:val="0"/>
              <w:autoSpaceDE w:val="0"/>
              <w:autoSpaceDN w:val="0"/>
              <w:bidi w:val="0"/>
              <w:adjustRightInd/>
              <w:snapToGrid w:val="0"/>
              <w:spacing w:before="127" w:line="500" w:lineRule="exact"/>
              <w:ind w:firstLine="280" w:firstLineChars="100"/>
              <w:jc w:val="both"/>
              <w:textAlignment w:val="auto"/>
              <w:rPr>
                <w:color w:val="000000" w:themeColor="text1"/>
                <w:sz w:val="28"/>
              </w:rPr>
            </w:pPr>
            <w:r>
              <w:rPr>
                <w:color w:val="000000" w:themeColor="text1"/>
                <w:sz w:val="28"/>
              </w:rPr>
              <w:t>8.成绩单（自本科阶段起）</w:t>
            </w:r>
          </w:p>
        </w:tc>
        <w:tc>
          <w:tcPr>
            <w:tcW w:w="2208" w:type="dxa"/>
            <w:vAlign w:val="center"/>
          </w:tcPr>
          <w:p w14:paraId="2568EA9F">
            <w:pPr>
              <w:pStyle w:val="9"/>
              <w:keepNext w:val="0"/>
              <w:keepLines w:val="0"/>
              <w:pageBreakBefore w:val="0"/>
              <w:widowControl w:val="0"/>
              <w:kinsoku/>
              <w:wordWrap/>
              <w:overflowPunct/>
              <w:topLinePunct w:val="0"/>
              <w:autoSpaceDE w:val="0"/>
              <w:autoSpaceDN w:val="0"/>
              <w:bidi w:val="0"/>
              <w:adjustRightInd/>
              <w:snapToGrid w:val="0"/>
              <w:spacing w:line="500" w:lineRule="exact"/>
              <w:ind w:left="0" w:leftChars="0" w:right="461" w:rightChars="0"/>
              <w:jc w:val="center"/>
              <w:textAlignment w:val="auto"/>
              <w:rPr>
                <w:rFonts w:hint="eastAsia" w:ascii="仿宋" w:hAnsi="仿宋" w:eastAsia="仿宋" w:cs="仿宋"/>
                <w:color w:val="000000" w:themeColor="text1"/>
                <w:sz w:val="32"/>
                <w:szCs w:val="32"/>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vAlign w:val="center"/>
          </w:tcPr>
          <w:p w14:paraId="3F7AA3B2">
            <w:pPr>
              <w:pStyle w:val="9"/>
              <w:keepNext w:val="0"/>
              <w:keepLines w:val="0"/>
              <w:pageBreakBefore w:val="0"/>
              <w:widowControl w:val="0"/>
              <w:kinsoku/>
              <w:wordWrap/>
              <w:overflowPunct/>
              <w:topLinePunct w:val="0"/>
              <w:autoSpaceDE w:val="0"/>
              <w:autoSpaceDN w:val="0"/>
              <w:bidi w:val="0"/>
              <w:adjustRightInd/>
              <w:snapToGrid w:val="0"/>
              <w:spacing w:before="226" w:line="500" w:lineRule="exact"/>
              <w:ind w:left="0" w:leftChars="0" w:right="33" w:rightChars="0"/>
              <w:jc w:val="center"/>
              <w:textAlignment w:val="auto"/>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w:t>
            </w:r>
          </w:p>
        </w:tc>
      </w:tr>
      <w:tr w14:paraId="482CD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59621695">
            <w:pPr>
              <w:pStyle w:val="9"/>
              <w:keepNext w:val="0"/>
              <w:keepLines w:val="0"/>
              <w:pageBreakBefore w:val="0"/>
              <w:widowControl w:val="0"/>
              <w:kinsoku/>
              <w:wordWrap/>
              <w:overflowPunct/>
              <w:topLinePunct w:val="0"/>
              <w:autoSpaceDE w:val="0"/>
              <w:autoSpaceDN w:val="0"/>
              <w:bidi w:val="0"/>
              <w:adjustRightInd/>
              <w:snapToGrid w:val="0"/>
              <w:spacing w:before="134" w:line="500" w:lineRule="exact"/>
              <w:ind w:firstLine="280" w:firstLineChars="100"/>
              <w:jc w:val="both"/>
              <w:textAlignment w:val="auto"/>
              <w:rPr>
                <w:color w:val="000000" w:themeColor="text1"/>
                <w:sz w:val="28"/>
              </w:rPr>
            </w:pPr>
            <w:r>
              <w:rPr>
                <w:color w:val="000000" w:themeColor="text1"/>
                <w:sz w:val="28"/>
              </w:rPr>
              <w:t>9</w:t>
            </w:r>
            <w:r>
              <w:rPr>
                <w:rFonts w:hint="eastAsia"/>
                <w:color w:val="000000" w:themeColor="text1"/>
                <w:sz w:val="28"/>
                <w:lang w:eastAsia="zh-CN"/>
              </w:rPr>
              <w:t>.</w:t>
            </w:r>
            <w:r>
              <w:rPr>
                <w:color w:val="000000" w:themeColor="text1"/>
                <w:sz w:val="28"/>
              </w:rPr>
              <w:t>外语水平证明</w:t>
            </w:r>
          </w:p>
        </w:tc>
        <w:tc>
          <w:tcPr>
            <w:tcW w:w="2208" w:type="dxa"/>
            <w:vAlign w:val="center"/>
          </w:tcPr>
          <w:p w14:paraId="10CB088F">
            <w:pPr>
              <w:pStyle w:val="9"/>
              <w:keepNext w:val="0"/>
              <w:keepLines w:val="0"/>
              <w:pageBreakBefore w:val="0"/>
              <w:widowControl w:val="0"/>
              <w:kinsoku/>
              <w:wordWrap/>
              <w:overflowPunct/>
              <w:topLinePunct w:val="0"/>
              <w:autoSpaceDE w:val="0"/>
              <w:autoSpaceDN w:val="0"/>
              <w:bidi w:val="0"/>
              <w:adjustRightInd/>
              <w:snapToGrid w:val="0"/>
              <w:spacing w:line="500" w:lineRule="exact"/>
              <w:ind w:left="0" w:leftChars="0" w:right="461" w:rightChars="0"/>
              <w:jc w:val="center"/>
              <w:textAlignment w:val="auto"/>
              <w:rPr>
                <w:rFonts w:hint="eastAsia" w:ascii="仿宋" w:hAnsi="仿宋" w:eastAsia="仿宋" w:cs="仿宋"/>
                <w:color w:val="000000" w:themeColor="text1"/>
                <w:sz w:val="32"/>
                <w:szCs w:val="32"/>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vAlign w:val="center"/>
          </w:tcPr>
          <w:p w14:paraId="16873DE6">
            <w:pPr>
              <w:pStyle w:val="9"/>
              <w:keepNext w:val="0"/>
              <w:keepLines w:val="0"/>
              <w:pageBreakBefore w:val="0"/>
              <w:widowControl w:val="0"/>
              <w:kinsoku/>
              <w:wordWrap/>
              <w:overflowPunct/>
              <w:topLinePunct w:val="0"/>
              <w:autoSpaceDE w:val="0"/>
              <w:autoSpaceDN w:val="0"/>
              <w:bidi w:val="0"/>
              <w:adjustRightInd/>
              <w:snapToGrid w:val="0"/>
              <w:spacing w:before="226" w:line="500" w:lineRule="exact"/>
              <w:ind w:left="0" w:leftChars="0" w:right="33" w:rightChars="0"/>
              <w:jc w:val="center"/>
              <w:textAlignment w:val="auto"/>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w:t>
            </w:r>
          </w:p>
        </w:tc>
      </w:tr>
      <w:tr w14:paraId="0BA8CD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2439CDF6">
            <w:pPr>
              <w:pStyle w:val="9"/>
              <w:keepNext w:val="0"/>
              <w:keepLines w:val="0"/>
              <w:pageBreakBefore w:val="0"/>
              <w:widowControl w:val="0"/>
              <w:kinsoku/>
              <w:wordWrap/>
              <w:overflowPunct/>
              <w:topLinePunct w:val="0"/>
              <w:autoSpaceDE w:val="0"/>
              <w:autoSpaceDN w:val="0"/>
              <w:bidi w:val="0"/>
              <w:adjustRightInd/>
              <w:snapToGrid w:val="0"/>
              <w:spacing w:before="147" w:line="500" w:lineRule="exact"/>
              <w:ind w:firstLine="280" w:firstLineChars="100"/>
              <w:jc w:val="both"/>
              <w:textAlignment w:val="auto"/>
              <w:rPr>
                <w:color w:val="000000" w:themeColor="text1"/>
                <w:sz w:val="28"/>
              </w:rPr>
            </w:pPr>
            <w:r>
              <w:rPr>
                <w:color w:val="000000" w:themeColor="text1"/>
                <w:sz w:val="28"/>
              </w:rPr>
              <w:t>10.有效</w:t>
            </w:r>
            <w:r>
              <w:rPr>
                <w:rFonts w:hint="eastAsia"/>
                <w:color w:val="000000" w:themeColor="text1"/>
                <w:sz w:val="28"/>
                <w:lang w:val="en-US" w:eastAsia="zh-CN"/>
              </w:rPr>
              <w:t>的《中华人民共和国居民身份证》</w:t>
            </w:r>
          </w:p>
        </w:tc>
        <w:tc>
          <w:tcPr>
            <w:tcW w:w="2208" w:type="dxa"/>
            <w:vAlign w:val="center"/>
          </w:tcPr>
          <w:p w14:paraId="7029DD6E">
            <w:pPr>
              <w:pStyle w:val="9"/>
              <w:keepNext w:val="0"/>
              <w:keepLines w:val="0"/>
              <w:pageBreakBefore w:val="0"/>
              <w:widowControl w:val="0"/>
              <w:kinsoku/>
              <w:wordWrap/>
              <w:overflowPunct/>
              <w:topLinePunct w:val="0"/>
              <w:autoSpaceDE w:val="0"/>
              <w:autoSpaceDN w:val="0"/>
              <w:bidi w:val="0"/>
              <w:adjustRightInd/>
              <w:snapToGrid w:val="0"/>
              <w:spacing w:line="500" w:lineRule="exact"/>
              <w:ind w:left="0" w:leftChars="0" w:right="461" w:rightChars="0"/>
              <w:jc w:val="center"/>
              <w:textAlignment w:val="auto"/>
              <w:rPr>
                <w:rFonts w:hint="eastAsia" w:ascii="仿宋" w:hAnsi="仿宋" w:eastAsia="仿宋" w:cs="仿宋"/>
                <w:color w:val="000000" w:themeColor="text1"/>
                <w:sz w:val="32"/>
                <w:szCs w:val="32"/>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vAlign w:val="center"/>
          </w:tcPr>
          <w:p w14:paraId="060ACEF7">
            <w:pPr>
              <w:pStyle w:val="9"/>
              <w:keepNext w:val="0"/>
              <w:keepLines w:val="0"/>
              <w:pageBreakBefore w:val="0"/>
              <w:widowControl w:val="0"/>
              <w:kinsoku/>
              <w:wordWrap/>
              <w:overflowPunct/>
              <w:topLinePunct w:val="0"/>
              <w:autoSpaceDE w:val="0"/>
              <w:autoSpaceDN w:val="0"/>
              <w:bidi w:val="0"/>
              <w:adjustRightInd/>
              <w:snapToGrid w:val="0"/>
              <w:spacing w:before="226" w:line="500" w:lineRule="exact"/>
              <w:ind w:left="0" w:leftChars="0" w:right="33" w:rightChars="0"/>
              <w:jc w:val="center"/>
              <w:textAlignment w:val="auto"/>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w:t>
            </w:r>
          </w:p>
        </w:tc>
      </w:tr>
      <w:tr w14:paraId="5069F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5C79AE9B">
            <w:pPr>
              <w:pStyle w:val="9"/>
              <w:keepNext w:val="0"/>
              <w:keepLines w:val="0"/>
              <w:pageBreakBefore w:val="0"/>
              <w:widowControl w:val="0"/>
              <w:kinsoku/>
              <w:wordWrap/>
              <w:overflowPunct/>
              <w:topLinePunct w:val="0"/>
              <w:autoSpaceDE w:val="0"/>
              <w:autoSpaceDN w:val="0"/>
              <w:bidi w:val="0"/>
              <w:adjustRightInd/>
              <w:snapToGrid w:val="0"/>
              <w:spacing w:before="215" w:line="500" w:lineRule="exact"/>
              <w:ind w:firstLine="280" w:firstLineChars="100"/>
              <w:jc w:val="both"/>
              <w:textAlignment w:val="auto"/>
              <w:rPr>
                <w:color w:val="000000" w:themeColor="text1"/>
                <w:sz w:val="28"/>
              </w:rPr>
            </w:pPr>
            <w:r>
              <w:rPr>
                <w:color w:val="000000" w:themeColor="text1"/>
                <w:sz w:val="28"/>
              </w:rPr>
              <w:t>11.最高学历/学位证书</w:t>
            </w:r>
          </w:p>
        </w:tc>
        <w:tc>
          <w:tcPr>
            <w:tcW w:w="2208" w:type="dxa"/>
            <w:vAlign w:val="center"/>
          </w:tcPr>
          <w:p w14:paraId="2CCA254A">
            <w:pPr>
              <w:pStyle w:val="9"/>
              <w:keepNext w:val="0"/>
              <w:keepLines w:val="0"/>
              <w:pageBreakBefore w:val="0"/>
              <w:widowControl w:val="0"/>
              <w:kinsoku/>
              <w:wordWrap/>
              <w:overflowPunct/>
              <w:topLinePunct w:val="0"/>
              <w:autoSpaceDE w:val="0"/>
              <w:autoSpaceDN w:val="0"/>
              <w:bidi w:val="0"/>
              <w:adjustRightInd/>
              <w:snapToGrid w:val="0"/>
              <w:spacing w:line="500" w:lineRule="exact"/>
              <w:ind w:left="0" w:leftChars="0" w:right="461" w:rightChars="0"/>
              <w:jc w:val="center"/>
              <w:textAlignment w:val="auto"/>
              <w:rPr>
                <w:color w:val="000000" w:themeColor="text1"/>
                <w:sz w:val="28"/>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vAlign w:val="center"/>
          </w:tcPr>
          <w:p w14:paraId="12F98342">
            <w:pPr>
              <w:pStyle w:val="9"/>
              <w:keepNext w:val="0"/>
              <w:keepLines w:val="0"/>
              <w:pageBreakBefore w:val="0"/>
              <w:widowControl w:val="0"/>
              <w:kinsoku/>
              <w:wordWrap/>
              <w:overflowPunct/>
              <w:topLinePunct w:val="0"/>
              <w:autoSpaceDE w:val="0"/>
              <w:autoSpaceDN w:val="0"/>
              <w:bidi w:val="0"/>
              <w:adjustRightInd/>
              <w:snapToGrid w:val="0"/>
              <w:spacing w:before="226" w:line="500" w:lineRule="exact"/>
              <w:ind w:left="0" w:leftChars="0" w:right="33" w:rightChars="0"/>
              <w:jc w:val="center"/>
              <w:textAlignment w:val="auto"/>
              <w:rPr>
                <w:color w:val="000000" w:themeColor="text1"/>
                <w:sz w:val="28"/>
              </w:rPr>
            </w:pPr>
            <w:r>
              <w:rPr>
                <w:rFonts w:hint="eastAsia" w:ascii="仿宋" w:hAnsi="仿宋" w:eastAsia="仿宋" w:cs="仿宋"/>
                <w:color w:val="000000" w:themeColor="text1"/>
                <w:sz w:val="32"/>
                <w:szCs w:val="32"/>
              </w:rPr>
              <w:t>√</w:t>
            </w:r>
          </w:p>
        </w:tc>
      </w:tr>
      <w:tr w14:paraId="12C5D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6803DC38">
            <w:pPr>
              <w:pStyle w:val="9"/>
              <w:keepNext w:val="0"/>
              <w:keepLines w:val="0"/>
              <w:pageBreakBefore w:val="0"/>
              <w:widowControl w:val="0"/>
              <w:numPr>
                <w:ilvl w:val="0"/>
                <w:numId w:val="0"/>
              </w:numPr>
              <w:kinsoku/>
              <w:wordWrap/>
              <w:overflowPunct/>
              <w:topLinePunct w:val="0"/>
              <w:autoSpaceDE w:val="0"/>
              <w:autoSpaceDN w:val="0"/>
              <w:bidi w:val="0"/>
              <w:adjustRightInd/>
              <w:snapToGrid w:val="0"/>
              <w:spacing w:before="2" w:line="500" w:lineRule="exact"/>
              <w:ind w:right="376" w:rightChars="0" w:firstLine="280" w:firstLineChars="100"/>
              <w:jc w:val="both"/>
              <w:textAlignment w:val="auto"/>
              <w:rPr>
                <w:color w:val="000000" w:themeColor="text1"/>
                <w:sz w:val="28"/>
                <w:highlight w:val="none"/>
              </w:rPr>
            </w:pPr>
            <w:r>
              <w:rPr>
                <w:rFonts w:hint="eastAsia"/>
                <w:color w:val="000000" w:themeColor="text1"/>
                <w:sz w:val="28"/>
                <w:highlight w:val="none"/>
                <w:lang w:val="en-US" w:eastAsia="zh-CN"/>
              </w:rPr>
              <w:t>12.</w:t>
            </w:r>
            <w:r>
              <w:rPr>
                <w:color w:val="000000" w:themeColor="text1"/>
                <w:sz w:val="28"/>
                <w:highlight w:val="none"/>
              </w:rPr>
              <w:t>《石河子大学学生出访申报表》/</w:t>
            </w:r>
          </w:p>
          <w:p w14:paraId="6464BA55">
            <w:pPr>
              <w:pStyle w:val="9"/>
              <w:keepNext w:val="0"/>
              <w:keepLines w:val="0"/>
              <w:pageBreakBefore w:val="0"/>
              <w:widowControl w:val="0"/>
              <w:numPr>
                <w:ilvl w:val="0"/>
                <w:numId w:val="0"/>
              </w:numPr>
              <w:kinsoku/>
              <w:wordWrap/>
              <w:overflowPunct/>
              <w:topLinePunct w:val="0"/>
              <w:autoSpaceDE w:val="0"/>
              <w:autoSpaceDN w:val="0"/>
              <w:bidi w:val="0"/>
              <w:adjustRightInd/>
              <w:snapToGrid w:val="0"/>
              <w:spacing w:before="2" w:line="500" w:lineRule="exact"/>
              <w:ind w:right="376" w:rightChars="0" w:firstLine="560" w:firstLineChars="200"/>
              <w:jc w:val="both"/>
              <w:textAlignment w:val="auto"/>
              <w:rPr>
                <w:color w:val="000000" w:themeColor="text1"/>
                <w:sz w:val="28"/>
                <w:highlight w:val="none"/>
              </w:rPr>
            </w:pPr>
            <w:r>
              <w:rPr>
                <w:color w:val="000000" w:themeColor="text1"/>
                <w:sz w:val="28"/>
                <w:highlight w:val="none"/>
              </w:rPr>
              <w:t>《石河子大学教师政治审查表》</w:t>
            </w:r>
          </w:p>
        </w:tc>
        <w:tc>
          <w:tcPr>
            <w:tcW w:w="2208" w:type="dxa"/>
            <w:vAlign w:val="center"/>
          </w:tcPr>
          <w:p w14:paraId="347FA689">
            <w:pPr>
              <w:pStyle w:val="9"/>
              <w:keepNext w:val="0"/>
              <w:keepLines w:val="0"/>
              <w:pageBreakBefore w:val="0"/>
              <w:widowControl w:val="0"/>
              <w:kinsoku/>
              <w:wordWrap/>
              <w:overflowPunct/>
              <w:topLinePunct w:val="0"/>
              <w:autoSpaceDE w:val="0"/>
              <w:autoSpaceDN w:val="0"/>
              <w:bidi w:val="0"/>
              <w:adjustRightInd/>
              <w:snapToGrid w:val="0"/>
              <w:spacing w:line="500" w:lineRule="exact"/>
              <w:ind w:left="0" w:leftChars="0" w:right="461" w:rightChars="0"/>
              <w:jc w:val="center"/>
              <w:textAlignment w:val="auto"/>
              <w:rPr>
                <w:color w:val="000000" w:themeColor="text1"/>
                <w:sz w:val="28"/>
                <w:highlight w:val="none"/>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vAlign w:val="center"/>
          </w:tcPr>
          <w:p w14:paraId="07F49B8D">
            <w:pPr>
              <w:pStyle w:val="9"/>
              <w:keepNext w:val="0"/>
              <w:keepLines w:val="0"/>
              <w:pageBreakBefore w:val="0"/>
              <w:widowControl w:val="0"/>
              <w:kinsoku/>
              <w:wordWrap/>
              <w:overflowPunct/>
              <w:topLinePunct w:val="0"/>
              <w:autoSpaceDE w:val="0"/>
              <w:autoSpaceDN w:val="0"/>
              <w:bidi w:val="0"/>
              <w:adjustRightInd/>
              <w:snapToGrid w:val="0"/>
              <w:spacing w:before="226" w:line="500" w:lineRule="exact"/>
              <w:ind w:left="0" w:leftChars="0" w:right="33" w:rightChars="0"/>
              <w:jc w:val="center"/>
              <w:textAlignment w:val="auto"/>
              <w:rPr>
                <w:color w:val="000000" w:themeColor="text1"/>
                <w:sz w:val="28"/>
                <w:highlight w:val="yellow"/>
              </w:rPr>
            </w:pPr>
            <w:r>
              <w:rPr>
                <w:rFonts w:hint="eastAsia" w:ascii="仿宋" w:hAnsi="仿宋" w:eastAsia="仿宋" w:cs="仿宋"/>
                <w:color w:val="000000" w:themeColor="text1"/>
                <w:sz w:val="32"/>
                <w:szCs w:val="32"/>
              </w:rPr>
              <w:t>√</w:t>
            </w:r>
          </w:p>
        </w:tc>
      </w:tr>
      <w:tr w14:paraId="28C99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270" w:type="dxa"/>
            <w:vAlign w:val="center"/>
          </w:tcPr>
          <w:p w14:paraId="0F141051">
            <w:pPr>
              <w:pStyle w:val="9"/>
              <w:keepNext w:val="0"/>
              <w:keepLines w:val="0"/>
              <w:pageBreakBefore w:val="0"/>
              <w:widowControl w:val="0"/>
              <w:kinsoku/>
              <w:wordWrap/>
              <w:overflowPunct/>
              <w:topLinePunct w:val="0"/>
              <w:autoSpaceDE w:val="0"/>
              <w:autoSpaceDN w:val="0"/>
              <w:bidi w:val="0"/>
              <w:adjustRightInd/>
              <w:snapToGrid w:val="0"/>
              <w:spacing w:before="2" w:line="500" w:lineRule="exact"/>
              <w:ind w:right="376" w:firstLine="280" w:firstLineChars="100"/>
              <w:jc w:val="both"/>
              <w:textAlignment w:val="auto"/>
              <w:rPr>
                <w:rFonts w:hint="default" w:eastAsia="仿宋"/>
                <w:color w:val="000000" w:themeColor="text1"/>
                <w:sz w:val="28"/>
                <w:highlight w:val="none"/>
                <w:lang w:val="en-US" w:eastAsia="zh-CN"/>
              </w:rPr>
            </w:pPr>
            <w:r>
              <w:rPr>
                <w:rFonts w:hint="eastAsia"/>
                <w:color w:val="000000" w:themeColor="text1"/>
                <w:sz w:val="28"/>
                <w:highlight w:val="none"/>
                <w:lang w:val="en-US" w:eastAsia="zh-CN"/>
              </w:rPr>
              <w:t>13.心理评估报告</w:t>
            </w:r>
          </w:p>
        </w:tc>
        <w:tc>
          <w:tcPr>
            <w:tcW w:w="2208" w:type="dxa"/>
            <w:vAlign w:val="center"/>
          </w:tcPr>
          <w:p w14:paraId="77D93A35">
            <w:pPr>
              <w:pStyle w:val="9"/>
              <w:keepNext w:val="0"/>
              <w:keepLines w:val="0"/>
              <w:pageBreakBefore w:val="0"/>
              <w:widowControl w:val="0"/>
              <w:kinsoku/>
              <w:wordWrap/>
              <w:overflowPunct/>
              <w:topLinePunct w:val="0"/>
              <w:autoSpaceDE w:val="0"/>
              <w:autoSpaceDN w:val="0"/>
              <w:bidi w:val="0"/>
              <w:adjustRightInd/>
              <w:snapToGrid w:val="0"/>
              <w:spacing w:line="500" w:lineRule="exact"/>
              <w:ind w:left="0" w:leftChars="0" w:right="461" w:rightChars="0"/>
              <w:jc w:val="center"/>
              <w:textAlignment w:val="auto"/>
              <w:rPr>
                <w:rFonts w:ascii="仿宋" w:hAnsi="仿宋" w:eastAsia="仿宋" w:cs="仿宋"/>
                <w:color w:val="000000" w:themeColor="text1"/>
                <w:sz w:val="28"/>
                <w:szCs w:val="22"/>
                <w:highlight w:val="none"/>
                <w:lang w:val="zh-CN" w:eastAsia="zh-CN" w:bidi="zh-CN"/>
              </w:rPr>
            </w:pPr>
            <w:r>
              <w:rPr>
                <w:rFonts w:hint="eastAsia" w:cs="仿宋"/>
                <w:color w:val="000000" w:themeColor="text1"/>
                <w:sz w:val="32"/>
                <w:szCs w:val="32"/>
                <w:lang w:val="en-US" w:eastAsia="zh-CN"/>
              </w:rPr>
              <w:t xml:space="preserve">  </w:t>
            </w:r>
            <w:r>
              <w:rPr>
                <w:rFonts w:hint="eastAsia" w:ascii="仿宋" w:hAnsi="仿宋" w:eastAsia="仿宋" w:cs="仿宋"/>
                <w:color w:val="000000" w:themeColor="text1"/>
                <w:sz w:val="32"/>
                <w:szCs w:val="32"/>
              </w:rPr>
              <w:t>√</w:t>
            </w:r>
          </w:p>
        </w:tc>
        <w:tc>
          <w:tcPr>
            <w:tcW w:w="1742" w:type="dxa"/>
            <w:vAlign w:val="center"/>
          </w:tcPr>
          <w:p w14:paraId="52E7C295">
            <w:pPr>
              <w:pStyle w:val="9"/>
              <w:keepNext w:val="0"/>
              <w:keepLines w:val="0"/>
              <w:pageBreakBefore w:val="0"/>
              <w:widowControl w:val="0"/>
              <w:kinsoku/>
              <w:wordWrap/>
              <w:overflowPunct/>
              <w:topLinePunct w:val="0"/>
              <w:autoSpaceDE w:val="0"/>
              <w:autoSpaceDN w:val="0"/>
              <w:bidi w:val="0"/>
              <w:adjustRightInd/>
              <w:snapToGrid w:val="0"/>
              <w:spacing w:before="226" w:line="500" w:lineRule="exact"/>
              <w:ind w:left="0" w:leftChars="0" w:right="33" w:rightChars="0"/>
              <w:jc w:val="center"/>
              <w:textAlignment w:val="auto"/>
              <w:rPr>
                <w:rFonts w:ascii="仿宋" w:hAnsi="仿宋" w:eastAsia="仿宋" w:cs="仿宋"/>
                <w:color w:val="000000" w:themeColor="text1"/>
                <w:sz w:val="28"/>
                <w:szCs w:val="22"/>
                <w:highlight w:val="yellow"/>
                <w:lang w:val="zh-CN" w:eastAsia="zh-CN" w:bidi="zh-CN"/>
              </w:rPr>
            </w:pPr>
            <w:r>
              <w:rPr>
                <w:rFonts w:hint="eastAsia" w:ascii="仿宋" w:hAnsi="仿宋" w:eastAsia="仿宋" w:cs="仿宋"/>
                <w:color w:val="000000" w:themeColor="text1"/>
                <w:sz w:val="32"/>
                <w:szCs w:val="32"/>
              </w:rPr>
              <w:t>√</w:t>
            </w:r>
          </w:p>
        </w:tc>
      </w:tr>
    </w:tbl>
    <w:p w14:paraId="1BCBB13A">
      <w:pPr>
        <w:keepNext w:val="0"/>
        <w:keepLines w:val="0"/>
        <w:pageBreakBefore w:val="0"/>
        <w:widowControl w:val="0"/>
        <w:kinsoku/>
        <w:wordWrap/>
        <w:overflowPunct/>
        <w:topLinePunct w:val="0"/>
        <w:autoSpaceDE w:val="0"/>
        <w:autoSpaceDN w:val="0"/>
        <w:bidi w:val="0"/>
        <w:adjustRightInd/>
        <w:snapToGrid w:val="0"/>
        <w:spacing w:after="0" w:line="500" w:lineRule="exact"/>
        <w:jc w:val="left"/>
        <w:textAlignment w:val="auto"/>
        <w:rPr>
          <w:rFonts w:hint="default" w:eastAsia="仿宋"/>
          <w:sz w:val="28"/>
          <w:lang w:val="en-US" w:eastAsia="zh-CN"/>
        </w:rPr>
        <w:sectPr>
          <w:footerReference r:id="rId5" w:type="default"/>
          <w:type w:val="continuous"/>
          <w:pgSz w:w="11910" w:h="16840"/>
          <w:pgMar w:top="1380" w:right="1160" w:bottom="1160" w:left="1560" w:header="720" w:footer="970" w:gutter="0"/>
          <w:pgNumType w:start="1"/>
          <w:cols w:space="720" w:num="1"/>
        </w:sectPr>
      </w:pPr>
      <w:r>
        <w:rPr>
          <w:rFonts w:hint="eastAsia" w:ascii="仿宋" w:hAnsi="仿宋" w:eastAsia="仿宋" w:cs="仿宋"/>
          <w:sz w:val="32"/>
          <w:szCs w:val="32"/>
        </w:rPr>
        <w:t>√</w:t>
      </w:r>
      <w:r>
        <w:rPr>
          <w:rFonts w:hint="eastAsia" w:cs="仿宋"/>
          <w:sz w:val="32"/>
          <w:szCs w:val="32"/>
          <w:lang w:eastAsia="zh-CN"/>
        </w:rPr>
        <w:t>：</w:t>
      </w:r>
      <w:r>
        <w:rPr>
          <w:rFonts w:hint="eastAsia" w:cs="仿宋"/>
          <w:sz w:val="32"/>
          <w:szCs w:val="32"/>
          <w:lang w:val="en-US" w:eastAsia="zh-CN"/>
        </w:rPr>
        <w:t>需要提交；</w:t>
      </w:r>
      <w:r>
        <w:rPr>
          <w:rFonts w:hint="eastAsia" w:ascii="仿宋" w:hAnsi="仿宋" w:eastAsia="仿宋" w:cs="仿宋"/>
          <w:sz w:val="32"/>
          <w:szCs w:val="32"/>
        </w:rPr>
        <w:t>×</w:t>
      </w:r>
      <w:r>
        <w:rPr>
          <w:rFonts w:hint="eastAsia" w:cs="仿宋"/>
          <w:sz w:val="32"/>
          <w:szCs w:val="32"/>
          <w:lang w:eastAsia="zh-CN"/>
        </w:rPr>
        <w:t>：</w:t>
      </w:r>
      <w:r>
        <w:rPr>
          <w:rFonts w:hint="eastAsia" w:cs="仿宋"/>
          <w:sz w:val="32"/>
          <w:szCs w:val="32"/>
          <w:lang w:val="en-US" w:eastAsia="zh-CN"/>
        </w:rPr>
        <w:t>不需要提交</w:t>
      </w:r>
    </w:p>
    <w:p w14:paraId="1C8656E8">
      <w:pPr>
        <w:keepNext w:val="0"/>
        <w:keepLines w:val="0"/>
        <w:pageBreakBefore w:val="0"/>
        <w:widowControl w:val="0"/>
        <w:kinsoku/>
        <w:wordWrap/>
        <w:overflowPunct/>
        <w:topLinePunct w:val="0"/>
        <w:autoSpaceDE w:val="0"/>
        <w:autoSpaceDN w:val="0"/>
        <w:bidi w:val="0"/>
        <w:adjustRightInd/>
        <w:snapToGrid w:val="0"/>
        <w:spacing w:before="0" w:line="560" w:lineRule="exact"/>
        <w:ind w:right="0" w:firstLine="643" w:firstLineChars="200"/>
        <w:jc w:val="both"/>
        <w:textAlignment w:val="auto"/>
        <w:rPr>
          <w:rFonts w:hint="eastAsia" w:ascii="仿宋" w:hAnsi="仿宋" w:eastAsia="仿宋" w:cs="仿宋"/>
          <w:sz w:val="32"/>
          <w:szCs w:val="32"/>
        </w:rPr>
      </w:pPr>
      <w:r>
        <w:rPr>
          <w:rFonts w:hint="eastAsia" w:ascii="仿宋" w:hAnsi="仿宋" w:eastAsia="仿宋" w:cs="仿宋"/>
          <w:b/>
          <w:sz w:val="32"/>
          <w:szCs w:val="32"/>
        </w:rPr>
        <w:t>请按以上顺序准备纸质申请材料</w:t>
      </w:r>
      <w:r>
        <w:rPr>
          <w:rFonts w:hint="eastAsia" w:ascii="仿宋" w:hAnsi="仿宋" w:eastAsia="仿宋" w:cs="仿宋"/>
          <w:spacing w:val="-13"/>
          <w:sz w:val="32"/>
          <w:szCs w:val="32"/>
        </w:rPr>
        <w:t>，并按国家公派留学管理信</w:t>
      </w:r>
      <w:r>
        <w:rPr>
          <w:rFonts w:hint="eastAsia" w:ascii="仿宋" w:hAnsi="仿宋" w:eastAsia="仿宋" w:cs="仿宋"/>
          <w:sz w:val="32"/>
          <w:szCs w:val="32"/>
        </w:rPr>
        <w:t>息平台上的说明</w:t>
      </w:r>
      <w:r>
        <w:rPr>
          <w:rFonts w:hint="eastAsia" w:ascii="仿宋" w:hAnsi="仿宋" w:eastAsia="仿宋" w:cs="仿宋"/>
          <w:spacing w:val="-4"/>
          <w:sz w:val="32"/>
          <w:szCs w:val="32"/>
          <w:u w:val="single"/>
        </w:rPr>
        <w:t>将相关材料扫描并上传</w:t>
      </w:r>
      <w:r>
        <w:rPr>
          <w:rFonts w:hint="eastAsia" w:ascii="仿宋" w:hAnsi="仿宋" w:eastAsia="仿宋" w:cs="仿宋"/>
          <w:spacing w:val="-46"/>
          <w:sz w:val="32"/>
          <w:szCs w:val="32"/>
          <w:u w:val="single"/>
        </w:rPr>
        <w:t>（</w:t>
      </w:r>
      <w:r>
        <w:rPr>
          <w:rFonts w:hint="eastAsia" w:ascii="仿宋" w:hAnsi="仿宋" w:eastAsia="仿宋" w:cs="仿宋"/>
          <w:spacing w:val="-3"/>
          <w:sz w:val="32"/>
          <w:szCs w:val="32"/>
        </w:rPr>
        <w:t>《单位推荐</w:t>
      </w:r>
      <w:r>
        <w:rPr>
          <w:rFonts w:hint="eastAsia" w:ascii="仿宋" w:hAnsi="仿宋" w:eastAsia="仿宋" w:cs="仿宋"/>
          <w:spacing w:val="-10"/>
          <w:sz w:val="32"/>
          <w:szCs w:val="32"/>
        </w:rPr>
        <w:t>意见表》《石河子大学学生出访申报表》《石河子大学教师政治审查表》无需扫描上传</w:t>
      </w:r>
      <w:r>
        <w:rPr>
          <w:rFonts w:hint="eastAsia" w:ascii="仿宋" w:hAnsi="仿宋" w:eastAsia="仿宋" w:cs="仿宋"/>
          <w:spacing w:val="-10"/>
          <w:sz w:val="32"/>
          <w:szCs w:val="32"/>
          <w:lang w:eastAsia="zh-CN"/>
        </w:rPr>
        <w:t>，</w:t>
      </w:r>
      <w:r>
        <w:rPr>
          <w:rFonts w:hint="eastAsia" w:ascii="仿宋" w:hAnsi="仿宋" w:eastAsia="仿宋" w:cs="仿宋"/>
          <w:spacing w:val="-10"/>
          <w:sz w:val="32"/>
          <w:szCs w:val="32"/>
        </w:rPr>
        <w:t>《校内专家评审意见表》《国内导师推荐信》由国际交流与合作处</w:t>
      </w:r>
      <w:r>
        <w:rPr>
          <w:rFonts w:hint="eastAsia" w:ascii="仿宋" w:hAnsi="仿宋" w:eastAsia="仿宋" w:cs="仿宋"/>
          <w:sz w:val="32"/>
          <w:szCs w:val="32"/>
        </w:rPr>
        <w:t>上传</w:t>
      </w:r>
      <w:r>
        <w:rPr>
          <w:rFonts w:hint="eastAsia" w:ascii="仿宋" w:hAnsi="仿宋" w:eastAsia="仿宋" w:cs="仿宋"/>
          <w:spacing w:val="-32"/>
          <w:sz w:val="32"/>
          <w:szCs w:val="32"/>
        </w:rPr>
        <w:t>）。</w:t>
      </w:r>
      <w:r>
        <w:rPr>
          <w:rFonts w:hint="eastAsia" w:ascii="仿宋" w:hAnsi="仿宋" w:eastAsia="仿宋" w:cs="仿宋"/>
          <w:spacing w:val="-3"/>
          <w:sz w:val="32"/>
          <w:szCs w:val="32"/>
          <w:u w:val="single"/>
        </w:rPr>
        <w:t>如提供的材料中有英语以外语种书写的，需另提供</w:t>
      </w:r>
      <w:r>
        <w:rPr>
          <w:rFonts w:hint="eastAsia" w:cs="仿宋"/>
          <w:spacing w:val="-3"/>
          <w:sz w:val="32"/>
          <w:szCs w:val="32"/>
          <w:u w:val="single"/>
          <w:lang w:val="en-US" w:eastAsia="zh-CN"/>
        </w:rPr>
        <w:t>中文</w:t>
      </w:r>
      <w:r>
        <w:rPr>
          <w:rFonts w:hint="eastAsia" w:ascii="仿宋" w:hAnsi="仿宋" w:eastAsia="仿宋" w:cs="仿宋"/>
          <w:sz w:val="32"/>
          <w:szCs w:val="32"/>
          <w:u w:val="single"/>
        </w:rPr>
        <w:t>翻译件。</w:t>
      </w:r>
      <w:r>
        <w:rPr>
          <w:rFonts w:hint="eastAsia" w:ascii="仿宋" w:hAnsi="仿宋" w:eastAsia="仿宋" w:cs="仿宋"/>
          <w:spacing w:val="-7"/>
          <w:sz w:val="32"/>
          <w:szCs w:val="32"/>
        </w:rPr>
        <w:t>申请材料一律使用</w:t>
      </w:r>
      <w:r>
        <w:rPr>
          <w:rFonts w:hint="eastAsia" w:ascii="仿宋" w:hAnsi="仿宋" w:eastAsia="仿宋" w:cs="仿宋"/>
          <w:sz w:val="32"/>
          <w:szCs w:val="32"/>
        </w:rPr>
        <w:t>A4</w:t>
      </w:r>
      <w:r>
        <w:rPr>
          <w:rFonts w:hint="eastAsia" w:ascii="仿宋" w:hAnsi="仿宋" w:eastAsia="仿宋" w:cs="仿宋"/>
          <w:spacing w:val="-8"/>
          <w:sz w:val="32"/>
          <w:szCs w:val="32"/>
        </w:rPr>
        <w:t>复印纸打印或复印，</w:t>
      </w:r>
      <w:r>
        <w:rPr>
          <w:rFonts w:hint="eastAsia" w:ascii="仿宋" w:hAnsi="仿宋" w:eastAsia="仿宋" w:cs="仿宋"/>
          <w:b/>
          <w:sz w:val="32"/>
          <w:szCs w:val="32"/>
        </w:rPr>
        <w:t>用曲别针</w:t>
      </w:r>
      <w:r>
        <w:rPr>
          <w:rFonts w:hint="eastAsia" w:ascii="仿宋" w:hAnsi="仿宋" w:eastAsia="仿宋" w:cs="仿宋"/>
          <w:b/>
          <w:spacing w:val="-11"/>
          <w:sz w:val="32"/>
          <w:szCs w:val="32"/>
        </w:rPr>
        <w:t>或长尾夹装订，不得用订书机装订。</w:t>
      </w:r>
      <w:r>
        <w:rPr>
          <w:rFonts w:hint="eastAsia" w:ascii="仿宋" w:hAnsi="仿宋" w:eastAsia="仿宋" w:cs="仿宋"/>
          <w:sz w:val="32"/>
          <w:szCs w:val="32"/>
        </w:rPr>
        <w:t>请在申请表第一页粘贴申请人</w:t>
      </w:r>
      <w:r>
        <w:rPr>
          <w:rFonts w:hint="eastAsia" w:ascii="仿宋" w:hAnsi="仿宋" w:eastAsia="仿宋" w:cs="仿宋"/>
          <w:b/>
          <w:sz w:val="32"/>
          <w:szCs w:val="32"/>
        </w:rPr>
        <w:t>近期彩色照片（一寸免冠</w:t>
      </w:r>
      <w:r>
        <w:rPr>
          <w:rFonts w:hint="eastAsia" w:ascii="仿宋" w:hAnsi="仿宋" w:eastAsia="仿宋" w:cs="仿宋"/>
          <w:sz w:val="32"/>
          <w:szCs w:val="32"/>
        </w:rPr>
        <w:t>）。</w:t>
      </w:r>
    </w:p>
    <w:p w14:paraId="36EA918D">
      <w:pPr>
        <w:keepNext w:val="0"/>
        <w:keepLines w:val="0"/>
        <w:pageBreakBefore w:val="0"/>
        <w:widowControl w:val="0"/>
        <w:kinsoku/>
        <w:wordWrap/>
        <w:overflowPunct/>
        <w:topLinePunct w:val="0"/>
        <w:autoSpaceDE w:val="0"/>
        <w:autoSpaceDN w:val="0"/>
        <w:bidi w:val="0"/>
        <w:adjustRightInd/>
        <w:snapToGrid w:val="0"/>
        <w:spacing w:before="0" w:line="560" w:lineRule="exact"/>
        <w:ind w:left="0" w:leftChars="0" w:right="0" w:firstLine="643" w:firstLineChars="200"/>
        <w:jc w:val="both"/>
        <w:textAlignment w:val="auto"/>
        <w:rPr>
          <w:rFonts w:hint="eastAsia" w:ascii="仿宋" w:hAnsi="仿宋" w:eastAsia="仿宋" w:cs="仿宋"/>
          <w:b/>
          <w:sz w:val="32"/>
          <w:szCs w:val="32"/>
        </w:rPr>
      </w:pPr>
      <w:r>
        <w:rPr>
          <w:rFonts w:hint="eastAsia" w:ascii="仿宋" w:hAnsi="仿宋" w:eastAsia="仿宋" w:cs="仿宋"/>
          <w:b/>
          <w:sz w:val="32"/>
          <w:szCs w:val="32"/>
        </w:rPr>
        <w:t>所有复印件需学院审核，审核人签字，盖学院章。</w:t>
      </w:r>
    </w:p>
    <w:p w14:paraId="259937A4">
      <w:pPr>
        <w:pStyle w:val="2"/>
        <w:keepNext w:val="0"/>
        <w:keepLines w:val="0"/>
        <w:pageBreakBefore w:val="0"/>
        <w:widowControl w:val="0"/>
        <w:kinsoku/>
        <w:wordWrap/>
        <w:overflowPunct/>
        <w:topLinePunct w:val="0"/>
        <w:autoSpaceDE w:val="0"/>
        <w:autoSpaceDN w:val="0"/>
        <w:bidi w:val="0"/>
        <w:adjustRightInd/>
        <w:snapToGrid w:val="0"/>
        <w:spacing w:before="0" w:line="440" w:lineRule="exact"/>
        <w:ind w:left="0" w:leftChars="0" w:right="0"/>
        <w:textAlignment w:val="auto"/>
        <w:rPr>
          <w:rFonts w:hint="eastAsia" w:ascii="黑体" w:hAnsi="黑体" w:eastAsia="黑体" w:cs="黑体"/>
          <w:b w:val="0"/>
          <w:bCs w:val="0"/>
          <w:sz w:val="32"/>
          <w:szCs w:val="32"/>
        </w:rPr>
      </w:pPr>
    </w:p>
    <w:p w14:paraId="2EC902D4">
      <w:pPr>
        <w:pStyle w:val="2"/>
        <w:keepNext w:val="0"/>
        <w:keepLines w:val="0"/>
        <w:pageBreakBefore w:val="0"/>
        <w:widowControl w:val="0"/>
        <w:kinsoku/>
        <w:wordWrap/>
        <w:overflowPunct/>
        <w:topLinePunct w:val="0"/>
        <w:autoSpaceDE w:val="0"/>
        <w:autoSpaceDN w:val="0"/>
        <w:bidi w:val="0"/>
        <w:adjustRightInd/>
        <w:snapToGrid w:val="0"/>
        <w:spacing w:before="0" w:line="560" w:lineRule="exact"/>
        <w:ind w:left="0" w:leftChars="0" w:right="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二、申请材料说明</w:t>
      </w:r>
    </w:p>
    <w:p w14:paraId="32D361CA">
      <w:pPr>
        <w:pStyle w:val="3"/>
        <w:keepNext w:val="0"/>
        <w:keepLines w:val="0"/>
        <w:pageBreakBefore w:val="0"/>
        <w:widowControl w:val="0"/>
        <w:kinsoku/>
        <w:wordWrap/>
        <w:overflowPunct/>
        <w:topLinePunct w:val="0"/>
        <w:autoSpaceDE w:val="0"/>
        <w:autoSpaceDN w:val="0"/>
        <w:bidi w:val="0"/>
        <w:adjustRightInd/>
        <w:snapToGrid w:val="0"/>
        <w:spacing w:before="0" w:line="56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《国家留学基金管理委员会出国留学申请表》</w:t>
      </w:r>
      <w:r>
        <w:rPr>
          <w:rFonts w:hint="eastAsia" w:ascii="仿宋" w:hAnsi="仿宋" w:eastAsia="仿宋" w:cs="仿宋"/>
          <w:sz w:val="32"/>
          <w:szCs w:val="32"/>
          <w:lang w:val="en-US" w:eastAsia="zh-CN"/>
        </w:rPr>
        <w:t>(</w:t>
      </w:r>
      <w:r>
        <w:rPr>
          <w:rFonts w:hint="eastAsia" w:ascii="仿宋" w:hAnsi="仿宋" w:eastAsia="仿宋" w:cs="仿宋"/>
          <w:sz w:val="32"/>
          <w:szCs w:val="32"/>
        </w:rPr>
        <w:t>研究生类）</w:t>
      </w:r>
    </w:p>
    <w:p w14:paraId="4D8EA720">
      <w:pPr>
        <w:pStyle w:val="3"/>
        <w:keepNext w:val="0"/>
        <w:keepLines w:val="0"/>
        <w:pageBreakBefore w:val="0"/>
        <w:widowControl w:val="0"/>
        <w:kinsoku/>
        <w:wordWrap/>
        <w:overflowPunct/>
        <w:topLinePunct w:val="0"/>
        <w:autoSpaceDE w:val="0"/>
        <w:autoSpaceDN w:val="0"/>
        <w:bidi w:val="0"/>
        <w:adjustRightInd/>
        <w:snapToGrid w:val="0"/>
        <w:spacing w:before="0" w:line="560" w:lineRule="exact"/>
        <w:ind w:left="0" w:leftChars="0" w:right="0" w:firstLine="640" w:firstLineChars="200"/>
        <w:jc w:val="both"/>
        <w:textAlignment w:val="auto"/>
        <w:rPr>
          <w:rFonts w:hint="eastAsia" w:ascii="仿宋" w:hAnsi="仿宋" w:eastAsia="仿宋" w:cs="仿宋"/>
          <w:sz w:val="32"/>
          <w:szCs w:val="32"/>
          <w:lang w:eastAsia="zh-CN"/>
        </w:rPr>
        <w:sectPr>
          <w:pgSz w:w="11910" w:h="16840"/>
          <w:pgMar w:top="1440" w:right="1803" w:bottom="1440" w:left="1803" w:header="0" w:footer="970" w:gutter="0"/>
          <w:cols w:space="720" w:num="1"/>
        </w:sectPr>
      </w:pPr>
      <w:r>
        <w:rPr>
          <w:rFonts w:hint="eastAsia" w:ascii="仿宋" w:hAnsi="仿宋" w:eastAsia="仿宋" w:cs="仿宋"/>
          <w:sz w:val="32"/>
          <w:szCs w:val="32"/>
        </w:rPr>
        <w:t>申请人需先登录网上报名系统，并按要求如实填写网上申请表；在填写完申请表并确认无误后，可按系统提示完成网上</w:t>
      </w:r>
      <w:r>
        <w:rPr>
          <w:rFonts w:hint="eastAsia" w:ascii="仿宋" w:hAnsi="仿宋" w:eastAsia="仿宋" w:cs="仿宋"/>
          <w:sz w:val="32"/>
          <w:szCs w:val="32"/>
          <w:highlight w:val="none"/>
        </w:rPr>
        <w:t>提交并打印。申请表中的有关栏目应视实际情况和项目要求进行填写，如无相关情况可不填（如工作经历）。申请人提交的书面申请表应与网上报名信息内容一致。申请人提交申请表后，在受理单位接收前可以提回修改，受理单位接收后不能提回申请表。如确实需在受理单位接收后修正内容，需联系受理单位退回，并在项目开通期内再次提交申请表。因此，申</w:t>
      </w:r>
      <w:r>
        <w:rPr>
          <w:rFonts w:hint="eastAsia" w:ascii="仿宋" w:hAnsi="仿宋" w:eastAsia="仿宋" w:cs="仿宋"/>
          <w:sz w:val="32"/>
          <w:szCs w:val="32"/>
        </w:rPr>
        <w:t>请表填写完成后，请务必仔细核对无误后方可提交。申请人需在申请材料“申请人签字”栏中签名</w:t>
      </w:r>
      <w:r>
        <w:rPr>
          <w:rFonts w:hint="eastAsia" w:ascii="仿宋" w:hAnsi="仿宋" w:eastAsia="仿宋" w:cs="仿宋"/>
          <w:sz w:val="32"/>
          <w:szCs w:val="32"/>
          <w:lang w:eastAsia="zh-CN"/>
        </w:rPr>
        <w:t>。</w:t>
      </w:r>
    </w:p>
    <w:p w14:paraId="5D6EC21F">
      <w:pPr>
        <w:pStyle w:val="8"/>
        <w:keepNext w:val="0"/>
        <w:keepLines w:val="0"/>
        <w:pageBreakBefore w:val="0"/>
        <w:widowControl w:val="0"/>
        <w:numPr>
          <w:ilvl w:val="0"/>
          <w:numId w:val="0"/>
        </w:numPr>
        <w:tabs>
          <w:tab w:val="left" w:pos="1143"/>
        </w:tabs>
        <w:kinsoku/>
        <w:wordWrap/>
        <w:overflowPunct/>
        <w:topLinePunct w:val="0"/>
        <w:autoSpaceDE w:val="0"/>
        <w:autoSpaceDN w:val="0"/>
        <w:bidi w:val="0"/>
        <w:adjustRightInd/>
        <w:snapToGrid w:val="0"/>
        <w:spacing w:before="0" w:after="0" w:line="560" w:lineRule="exact"/>
        <w:ind w:right="0" w:righ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《单位推荐意见表》</w:t>
      </w:r>
    </w:p>
    <w:p w14:paraId="6CA51E2C">
      <w:pPr>
        <w:keepNext w:val="0"/>
        <w:keepLines w:val="0"/>
        <w:pageBreakBefore w:val="0"/>
        <w:widowControl w:val="0"/>
        <w:kinsoku/>
        <w:wordWrap/>
        <w:overflowPunct/>
        <w:topLinePunct w:val="0"/>
        <w:autoSpaceDE w:val="0"/>
        <w:autoSpaceDN w:val="0"/>
        <w:bidi w:val="0"/>
        <w:adjustRightInd/>
        <w:snapToGrid w:val="0"/>
        <w:spacing w:before="0" w:line="560" w:lineRule="exact"/>
        <w:ind w:right="0" w:firstLine="664" w:firstLineChars="200"/>
        <w:jc w:val="both"/>
        <w:textAlignment w:val="auto"/>
        <w:rPr>
          <w:rFonts w:hint="eastAsia" w:ascii="仿宋" w:hAnsi="仿宋" w:eastAsia="仿宋" w:cs="仿宋"/>
          <w:b/>
          <w:sz w:val="32"/>
          <w:szCs w:val="32"/>
        </w:rPr>
      </w:pPr>
      <w:r>
        <w:rPr>
          <w:rFonts w:hint="eastAsia" w:ascii="仿宋" w:hAnsi="仿宋" w:eastAsia="仿宋" w:cs="仿宋"/>
          <w:spacing w:val="6"/>
          <w:sz w:val="32"/>
          <w:szCs w:val="32"/>
        </w:rPr>
        <w:t>单位推荐意见表在申请人打印申请表时由网上报名系统自</w:t>
      </w:r>
      <w:r>
        <w:rPr>
          <w:rFonts w:hint="eastAsia" w:ascii="仿宋" w:hAnsi="仿宋" w:eastAsia="仿宋" w:cs="仿宋"/>
          <w:spacing w:val="-7"/>
          <w:sz w:val="32"/>
          <w:szCs w:val="32"/>
        </w:rPr>
        <w:t>动生成</w:t>
      </w:r>
      <w:r>
        <w:rPr>
          <w:rFonts w:hint="eastAsia" w:ascii="仿宋" w:hAnsi="仿宋" w:eastAsia="仿宋" w:cs="仿宋"/>
          <w:sz w:val="32"/>
          <w:szCs w:val="32"/>
        </w:rPr>
        <w:t>（在网上</w:t>
      </w:r>
      <w:r>
        <w:rPr>
          <w:rFonts w:hint="eastAsia" w:cs="仿宋"/>
          <w:sz w:val="32"/>
          <w:szCs w:val="32"/>
          <w:lang w:val="en-US" w:eastAsia="zh-CN"/>
        </w:rPr>
        <w:t>填报</w:t>
      </w:r>
      <w:r>
        <w:rPr>
          <w:rFonts w:hint="eastAsia" w:ascii="仿宋" w:hAnsi="仿宋" w:eastAsia="仿宋" w:cs="仿宋"/>
          <w:sz w:val="32"/>
          <w:szCs w:val="32"/>
        </w:rPr>
        <w:t>阶段此表</w:t>
      </w:r>
      <w:r>
        <w:rPr>
          <w:rFonts w:hint="eastAsia" w:cs="仿宋"/>
          <w:sz w:val="32"/>
          <w:szCs w:val="32"/>
          <w:lang w:val="en-US" w:eastAsia="zh-CN"/>
        </w:rPr>
        <w:t>不能</w:t>
      </w:r>
      <w:r>
        <w:rPr>
          <w:rFonts w:hint="eastAsia" w:ascii="仿宋" w:hAnsi="仿宋" w:eastAsia="仿宋" w:cs="仿宋"/>
          <w:sz w:val="32"/>
          <w:szCs w:val="32"/>
        </w:rPr>
        <w:t>显示</w:t>
      </w:r>
      <w:r>
        <w:rPr>
          <w:rFonts w:hint="eastAsia" w:ascii="仿宋" w:hAnsi="仿宋" w:eastAsia="仿宋" w:cs="仿宋"/>
          <w:spacing w:val="-32"/>
          <w:sz w:val="32"/>
          <w:szCs w:val="32"/>
        </w:rPr>
        <w:t>）</w:t>
      </w:r>
      <w:r>
        <w:rPr>
          <w:rFonts w:hint="eastAsia" w:ascii="仿宋" w:hAnsi="仿宋" w:eastAsia="仿宋" w:cs="仿宋"/>
          <w:spacing w:val="-34"/>
          <w:sz w:val="32"/>
          <w:szCs w:val="32"/>
        </w:rPr>
        <w:t>。</w:t>
      </w:r>
      <w:r>
        <w:rPr>
          <w:rFonts w:hint="eastAsia" w:ascii="仿宋" w:hAnsi="仿宋" w:eastAsia="仿宋" w:cs="仿宋"/>
          <w:b/>
          <w:sz w:val="32"/>
          <w:szCs w:val="32"/>
        </w:rPr>
        <w:t>个</w:t>
      </w:r>
      <w:r>
        <w:rPr>
          <w:rFonts w:hint="eastAsia" w:ascii="仿宋" w:hAnsi="仿宋" w:eastAsia="仿宋" w:cs="仿宋"/>
          <w:b/>
          <w:spacing w:val="-9"/>
          <w:sz w:val="32"/>
          <w:szCs w:val="32"/>
        </w:rPr>
        <w:t>人信息由个人填写完整，推荐意见</w:t>
      </w:r>
      <w:r>
        <w:rPr>
          <w:rFonts w:hint="eastAsia" w:ascii="仿宋" w:hAnsi="仿宋" w:eastAsia="仿宋" w:cs="仿宋"/>
          <w:b/>
          <w:spacing w:val="-19"/>
          <w:sz w:val="32"/>
          <w:szCs w:val="32"/>
        </w:rPr>
        <w:t>应由申请人所在部门</w:t>
      </w:r>
      <w:r>
        <w:rPr>
          <w:rFonts w:hint="eastAsia" w:ascii="仿宋" w:hAnsi="仿宋" w:eastAsia="仿宋" w:cs="仿宋"/>
          <w:b/>
          <w:sz w:val="32"/>
          <w:szCs w:val="32"/>
        </w:rPr>
        <w:t>（</w:t>
      </w:r>
      <w:r>
        <w:rPr>
          <w:rFonts w:hint="eastAsia" w:ascii="仿宋" w:hAnsi="仿宋" w:eastAsia="仿宋" w:cs="仿宋"/>
          <w:b/>
          <w:spacing w:val="-11"/>
          <w:sz w:val="32"/>
          <w:szCs w:val="32"/>
        </w:rPr>
        <w:t>院、系等</w:t>
      </w:r>
      <w:r>
        <w:rPr>
          <w:rFonts w:hint="eastAsia" w:ascii="仿宋" w:hAnsi="仿宋" w:eastAsia="仿宋" w:cs="仿宋"/>
          <w:b/>
          <w:spacing w:val="-41"/>
          <w:sz w:val="32"/>
          <w:szCs w:val="32"/>
        </w:rPr>
        <w:t>）</w:t>
      </w:r>
      <w:r>
        <w:rPr>
          <w:rFonts w:hint="eastAsia" w:ascii="仿宋" w:hAnsi="仿宋" w:eastAsia="仿宋" w:cs="仿宋"/>
          <w:b/>
          <w:sz w:val="32"/>
          <w:szCs w:val="32"/>
        </w:rPr>
        <w:t>针对每位申请人填写并加盖推荐单位公章，其他项目空下不填。</w:t>
      </w:r>
    </w:p>
    <w:p w14:paraId="1CFE48A1">
      <w:pPr>
        <w:pStyle w:val="3"/>
        <w:keepNext w:val="0"/>
        <w:keepLines w:val="0"/>
        <w:pageBreakBefore w:val="0"/>
        <w:widowControl w:val="0"/>
        <w:kinsoku/>
        <w:wordWrap/>
        <w:overflowPunct/>
        <w:topLinePunct w:val="0"/>
        <w:autoSpaceDE w:val="0"/>
        <w:autoSpaceDN w:val="0"/>
        <w:bidi w:val="0"/>
        <w:adjustRightInd/>
        <w:snapToGrid w:val="0"/>
        <w:spacing w:before="0" w:line="560" w:lineRule="exact"/>
        <w:ind w:left="0" w:leftChars="0" w:right="0" w:firstLine="592" w:firstLineChars="200"/>
        <w:jc w:val="both"/>
        <w:textAlignment w:val="auto"/>
        <w:rPr>
          <w:rFonts w:hint="eastAsia" w:ascii="仿宋" w:hAnsi="仿宋" w:eastAsia="仿宋" w:cs="仿宋"/>
          <w:sz w:val="32"/>
          <w:szCs w:val="32"/>
        </w:rPr>
      </w:pPr>
      <w:r>
        <w:rPr>
          <w:rFonts w:hint="eastAsia" w:ascii="仿宋" w:hAnsi="仿宋" w:eastAsia="仿宋" w:cs="仿宋"/>
          <w:spacing w:val="-12"/>
          <w:sz w:val="32"/>
          <w:szCs w:val="32"/>
        </w:rPr>
        <w:t>申请人《单位推荐意见表》的电子信息由我校国际交流与合</w:t>
      </w:r>
      <w:r>
        <w:rPr>
          <w:rFonts w:hint="eastAsia" w:ascii="仿宋" w:hAnsi="仿宋" w:eastAsia="仿宋" w:cs="仿宋"/>
          <w:sz w:val="32"/>
          <w:szCs w:val="32"/>
        </w:rPr>
        <w:t>作处负责输入网上报名系统。</w:t>
      </w:r>
    </w:p>
    <w:p w14:paraId="72F61540">
      <w:pPr>
        <w:pStyle w:val="8"/>
        <w:keepNext w:val="0"/>
        <w:keepLines w:val="0"/>
        <w:pageBreakBefore w:val="0"/>
        <w:widowControl w:val="0"/>
        <w:numPr>
          <w:ilvl w:val="0"/>
          <w:numId w:val="0"/>
        </w:numPr>
        <w:tabs>
          <w:tab w:val="left" w:pos="1143"/>
        </w:tabs>
        <w:kinsoku/>
        <w:wordWrap/>
        <w:overflowPunct/>
        <w:topLinePunct w:val="0"/>
        <w:autoSpaceDE w:val="0"/>
        <w:autoSpaceDN w:val="0"/>
        <w:bidi w:val="0"/>
        <w:adjustRightInd/>
        <w:snapToGrid w:val="0"/>
        <w:spacing w:before="0" w:after="0" w:line="560" w:lineRule="exact"/>
        <w:ind w:left="0" w:leftChars="0" w:right="0" w:rightChars="0" w:firstLine="640" w:firstLineChars="200"/>
        <w:jc w:val="both"/>
        <w:textAlignment w:val="auto"/>
        <w:rPr>
          <w:rFonts w:hint="eastAsia" w:ascii="仿宋" w:hAnsi="仿宋" w:eastAsia="仿宋" w:cs="仿宋"/>
          <w:spacing w:val="-18"/>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校内专家评审意见表（联合培养博士研究生申请人</w:t>
      </w:r>
      <w:r>
        <w:rPr>
          <w:rFonts w:hint="eastAsia" w:cs="仿宋"/>
          <w:sz w:val="32"/>
          <w:szCs w:val="32"/>
          <w:lang w:val="en-US" w:eastAsia="zh-CN"/>
        </w:rPr>
        <w:t>需</w:t>
      </w:r>
      <w:r>
        <w:rPr>
          <w:rFonts w:hint="eastAsia" w:ascii="仿宋" w:hAnsi="仿宋" w:eastAsia="仿宋" w:cs="仿宋"/>
          <w:sz w:val="32"/>
          <w:szCs w:val="32"/>
        </w:rPr>
        <w:t>提交</w:t>
      </w:r>
      <w:r>
        <w:rPr>
          <w:rFonts w:hint="eastAsia" w:ascii="仿宋" w:hAnsi="仿宋" w:eastAsia="仿宋" w:cs="仿宋"/>
          <w:spacing w:val="-18"/>
          <w:sz w:val="32"/>
          <w:szCs w:val="32"/>
        </w:rPr>
        <w:t>）</w:t>
      </w:r>
    </w:p>
    <w:p w14:paraId="40A31A02">
      <w:pPr>
        <w:pStyle w:val="8"/>
        <w:keepNext w:val="0"/>
        <w:keepLines w:val="0"/>
        <w:pageBreakBefore w:val="0"/>
        <w:widowControl w:val="0"/>
        <w:numPr>
          <w:ilvl w:val="0"/>
          <w:numId w:val="0"/>
        </w:numPr>
        <w:tabs>
          <w:tab w:val="left" w:pos="1143"/>
        </w:tabs>
        <w:kinsoku/>
        <w:wordWrap/>
        <w:overflowPunct/>
        <w:topLinePunct w:val="0"/>
        <w:autoSpaceDE w:val="0"/>
        <w:autoSpaceDN w:val="0"/>
        <w:bidi w:val="0"/>
        <w:adjustRightInd/>
        <w:snapToGrid w:val="0"/>
        <w:spacing w:before="0" w:after="0" w:line="560" w:lineRule="exact"/>
        <w:ind w:left="0" w:leftChars="0" w:right="0" w:rightChars="0" w:firstLine="664" w:firstLineChars="200"/>
        <w:jc w:val="both"/>
        <w:textAlignment w:val="auto"/>
        <w:rPr>
          <w:rFonts w:hint="eastAsia" w:ascii="仿宋" w:hAnsi="仿宋" w:eastAsia="仿宋" w:cs="仿宋"/>
          <w:spacing w:val="6"/>
          <w:sz w:val="32"/>
          <w:szCs w:val="32"/>
          <w:lang w:val="zh-CN" w:eastAsia="zh-CN" w:bidi="zh-CN"/>
        </w:rPr>
      </w:pPr>
      <w:r>
        <w:rPr>
          <w:rFonts w:hint="eastAsia" w:ascii="仿宋" w:hAnsi="仿宋" w:eastAsia="仿宋" w:cs="仿宋"/>
          <w:spacing w:val="6"/>
          <w:sz w:val="32"/>
          <w:szCs w:val="32"/>
          <w:lang w:val="en-US" w:eastAsia="zh-CN" w:bidi="zh-CN"/>
        </w:rPr>
        <w:t>由申报人所在单位</w:t>
      </w:r>
      <w:r>
        <w:rPr>
          <w:rFonts w:hint="eastAsia" w:ascii="仿宋" w:hAnsi="仿宋" w:eastAsia="仿宋" w:cs="仿宋"/>
          <w:spacing w:val="6"/>
          <w:sz w:val="32"/>
          <w:szCs w:val="32"/>
          <w:lang w:val="zh-CN" w:eastAsia="zh-CN" w:bidi="zh-CN"/>
        </w:rPr>
        <w:t>组织专家对联合培养博士研究生申请人的资格、综合素质、发展潜力、出国留学必要性、学习计划可行性、政治思想、道德品行、学术诚信</w:t>
      </w:r>
      <w:r>
        <w:rPr>
          <w:rFonts w:hint="eastAsia" w:ascii="仿宋" w:hAnsi="仿宋" w:eastAsia="仿宋" w:cs="仿宋"/>
          <w:spacing w:val="6"/>
          <w:sz w:val="32"/>
          <w:szCs w:val="32"/>
          <w:lang w:val="en-US" w:eastAsia="zh-CN" w:bidi="zh-CN"/>
        </w:rPr>
        <w:t>及</w:t>
      </w:r>
      <w:r>
        <w:rPr>
          <w:rFonts w:hint="eastAsia" w:ascii="仿宋" w:hAnsi="仿宋" w:eastAsia="仿宋" w:cs="仿宋"/>
          <w:spacing w:val="6"/>
          <w:sz w:val="32"/>
          <w:szCs w:val="32"/>
          <w:lang w:val="zh-CN" w:eastAsia="zh-CN" w:bidi="zh-CN"/>
        </w:rPr>
        <w:t>身心健康情况等方面进行评审、考察，并填写校内专家评审意见表。</w:t>
      </w:r>
    </w:p>
    <w:p w14:paraId="4138D524">
      <w:pPr>
        <w:pStyle w:val="8"/>
        <w:keepNext w:val="0"/>
        <w:keepLines w:val="0"/>
        <w:pageBreakBefore w:val="0"/>
        <w:widowControl w:val="0"/>
        <w:numPr>
          <w:ilvl w:val="0"/>
          <w:numId w:val="0"/>
        </w:numPr>
        <w:tabs>
          <w:tab w:val="left" w:pos="1590"/>
        </w:tabs>
        <w:kinsoku/>
        <w:wordWrap/>
        <w:overflowPunct/>
        <w:topLinePunct w:val="0"/>
        <w:autoSpaceDE w:val="0"/>
        <w:autoSpaceDN w:val="0"/>
        <w:bidi w:val="0"/>
        <w:adjustRightInd/>
        <w:snapToGrid w:val="0"/>
        <w:spacing w:before="0" w:after="0" w:line="560" w:lineRule="exact"/>
        <w:ind w:left="0" w:leftChars="0" w:right="0" w:righ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国内导师推荐信（联合培养博士研究生</w:t>
      </w:r>
      <w:r>
        <w:rPr>
          <w:rFonts w:hint="eastAsia" w:cs="仿宋"/>
          <w:sz w:val="32"/>
          <w:szCs w:val="32"/>
          <w:lang w:val="en-US" w:eastAsia="zh-CN"/>
        </w:rPr>
        <w:t>需</w:t>
      </w:r>
      <w:r>
        <w:rPr>
          <w:rFonts w:hint="eastAsia" w:ascii="仿宋" w:hAnsi="仿宋" w:eastAsia="仿宋" w:cs="仿宋"/>
          <w:sz w:val="32"/>
          <w:szCs w:val="32"/>
        </w:rPr>
        <w:t>提交）</w:t>
      </w:r>
    </w:p>
    <w:p w14:paraId="2560B24D">
      <w:pPr>
        <w:pStyle w:val="8"/>
        <w:keepNext w:val="0"/>
        <w:keepLines w:val="0"/>
        <w:pageBreakBefore w:val="0"/>
        <w:widowControl w:val="0"/>
        <w:numPr>
          <w:ilvl w:val="0"/>
          <w:numId w:val="0"/>
        </w:numPr>
        <w:tabs>
          <w:tab w:val="left" w:pos="1143"/>
        </w:tabs>
        <w:kinsoku/>
        <w:wordWrap/>
        <w:overflowPunct/>
        <w:topLinePunct w:val="0"/>
        <w:autoSpaceDE w:val="0"/>
        <w:autoSpaceDN w:val="0"/>
        <w:bidi w:val="0"/>
        <w:adjustRightInd/>
        <w:snapToGrid w:val="0"/>
        <w:spacing w:before="0" w:after="0" w:line="560" w:lineRule="exact"/>
        <w:ind w:left="0" w:leftChars="0" w:right="0" w:righ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联合培养博士研究生须提交导师推荐信，主要内容包括：对申请人的推荐意见；重点对申请人出国学习目标要求、国内导师或申请人与国外导师的合作情况及对国外院校、导师的评价等。国内导师意见由</w:t>
      </w:r>
      <w:r>
        <w:rPr>
          <w:rFonts w:hint="eastAsia" w:ascii="仿宋" w:hAnsi="仿宋" w:eastAsia="仿宋" w:cs="仿宋"/>
          <w:sz w:val="32"/>
          <w:szCs w:val="32"/>
          <w:lang w:val="en-US" w:eastAsia="zh-CN"/>
        </w:rPr>
        <w:t>国际交流与合作处</w:t>
      </w:r>
      <w:r>
        <w:rPr>
          <w:rFonts w:hint="eastAsia" w:ascii="仿宋" w:hAnsi="仿宋" w:eastAsia="仿宋" w:cs="仿宋"/>
          <w:sz w:val="32"/>
          <w:szCs w:val="32"/>
        </w:rPr>
        <w:t>按要求扫描上传至信息平台。申请攻读博士学位的国内申请人无需提交。</w:t>
      </w:r>
    </w:p>
    <w:p w14:paraId="592398AA">
      <w:pPr>
        <w:pStyle w:val="8"/>
        <w:keepNext w:val="0"/>
        <w:keepLines w:val="0"/>
        <w:pageBreakBefore w:val="0"/>
        <w:widowControl w:val="0"/>
        <w:numPr>
          <w:ilvl w:val="0"/>
          <w:numId w:val="0"/>
        </w:numPr>
        <w:tabs>
          <w:tab w:val="left" w:pos="1440"/>
        </w:tabs>
        <w:kinsoku/>
        <w:wordWrap/>
        <w:overflowPunct/>
        <w:topLinePunct w:val="0"/>
        <w:autoSpaceDE w:val="0"/>
        <w:autoSpaceDN w:val="0"/>
        <w:bidi w:val="0"/>
        <w:adjustRightInd/>
        <w:snapToGrid w:val="0"/>
        <w:spacing w:before="0" w:after="0" w:line="560" w:lineRule="exact"/>
        <w:ind w:left="0" w:leftChars="0" w:right="0" w:rightChars="0" w:firstLine="592" w:firstLineChars="200"/>
        <w:jc w:val="both"/>
        <w:textAlignment w:val="auto"/>
        <w:rPr>
          <w:rFonts w:hint="eastAsia" w:ascii="仿宋" w:hAnsi="仿宋" w:eastAsia="仿宋" w:cs="仿宋"/>
          <w:sz w:val="32"/>
          <w:szCs w:val="32"/>
          <w:lang w:eastAsia="zh-CN"/>
        </w:rPr>
      </w:pPr>
      <w:r>
        <w:rPr>
          <w:rFonts w:hint="eastAsia" w:ascii="仿宋" w:hAnsi="仿宋" w:eastAsia="仿宋" w:cs="仿宋"/>
          <w:spacing w:val="-12"/>
          <w:sz w:val="32"/>
          <w:szCs w:val="32"/>
          <w:lang w:val="en-US" w:eastAsia="zh-CN"/>
        </w:rPr>
        <w:t>5.</w:t>
      </w:r>
      <w:r>
        <w:rPr>
          <w:rFonts w:hint="eastAsia" w:ascii="仿宋" w:hAnsi="仿宋" w:eastAsia="仿宋" w:cs="仿宋"/>
          <w:spacing w:val="-12"/>
          <w:sz w:val="32"/>
          <w:szCs w:val="32"/>
        </w:rPr>
        <w:t>外方院校</w:t>
      </w:r>
      <w:r>
        <w:rPr>
          <w:rFonts w:hint="eastAsia" w:ascii="仿宋" w:hAnsi="仿宋" w:eastAsia="仿宋" w:cs="仿宋"/>
          <w:sz w:val="32"/>
          <w:szCs w:val="32"/>
        </w:rPr>
        <w:t>（单位</w:t>
      </w:r>
      <w:r>
        <w:rPr>
          <w:rFonts w:hint="eastAsia" w:ascii="仿宋" w:hAnsi="仿宋" w:eastAsia="仿宋" w:cs="仿宋"/>
          <w:spacing w:val="-46"/>
          <w:sz w:val="32"/>
          <w:szCs w:val="32"/>
        </w:rPr>
        <w:t>）</w:t>
      </w:r>
      <w:r>
        <w:rPr>
          <w:rFonts w:hint="eastAsia" w:ascii="仿宋" w:hAnsi="仿宋" w:eastAsia="仿宋" w:cs="仿宋"/>
          <w:spacing w:val="-1"/>
          <w:sz w:val="32"/>
          <w:szCs w:val="32"/>
        </w:rPr>
        <w:t>出具的正式入学通知</w:t>
      </w:r>
      <w:r>
        <w:rPr>
          <w:rFonts w:hint="eastAsia" w:cs="仿宋"/>
          <w:spacing w:val="-1"/>
          <w:sz w:val="32"/>
          <w:szCs w:val="32"/>
          <w:lang w:val="en-US" w:eastAsia="zh-CN"/>
        </w:rPr>
        <w:t>扫描件</w:t>
      </w:r>
      <w:r>
        <w:rPr>
          <w:rFonts w:hint="eastAsia" w:ascii="仿宋" w:hAnsi="仿宋" w:eastAsia="仿宋" w:cs="仿宋"/>
          <w:spacing w:val="-1"/>
          <w:sz w:val="32"/>
          <w:szCs w:val="32"/>
        </w:rPr>
        <w:t>或国外导</w:t>
      </w:r>
      <w:r>
        <w:rPr>
          <w:rFonts w:hint="eastAsia" w:ascii="仿宋" w:hAnsi="仿宋" w:eastAsia="仿宋" w:cs="仿宋"/>
          <w:sz w:val="32"/>
          <w:szCs w:val="32"/>
        </w:rPr>
        <w:t>师出具的正式邀请信</w:t>
      </w:r>
    </w:p>
    <w:p w14:paraId="51E0CD8C">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1）申请人应提交外方院校（单位）出具的正式入学通知扫描件或国外导师出具的正式邀请信扫描件。正式入学通知或正式邀请信应使用拟留学院校（单位）专用信纸（文头纸）打印，入学通知由外方院校（单位）主管部门负责人，邀请信由国外导师签字。</w:t>
      </w:r>
    </w:p>
    <w:p w14:paraId="72BAF85A">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攻读博士学位研究生申请人，如因拟留学院校（单位）行政审批手续规定限制，在申请截止时间前无法出具正式入学通知，则须出具使用拟留学院校（单位）专用信纸打印并由对方主管部门负责人/导师签字的明确意向入学通知。</w:t>
      </w:r>
    </w:p>
    <w:p w14:paraId="27198BFE">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（2）攻读博士学位研究生申请人提交的入学通知，应为无条件入学通知（</w:t>
      </w:r>
      <w:r>
        <w:rPr>
          <w:rFonts w:hint="default" w:ascii="Times New Roman" w:hAnsi="Times New Roman" w:eastAsia="仿宋" w:cs="Times New Roman"/>
          <w:spacing w:val="-4"/>
          <w:sz w:val="32"/>
          <w:szCs w:val="32"/>
          <w:lang w:val="en-US" w:eastAsia="zh-CN"/>
        </w:rPr>
        <w:t>unconditional offer</w:t>
      </w:r>
      <w:r>
        <w:rPr>
          <w:rFonts w:hint="eastAsia" w:ascii="仿宋" w:hAnsi="仿宋" w:eastAsia="仿宋" w:cs="仿宋"/>
          <w:spacing w:val="-4"/>
          <w:sz w:val="32"/>
          <w:szCs w:val="32"/>
          <w:lang w:val="en-US" w:eastAsia="zh-CN"/>
        </w:rPr>
        <w:t>），但以下条件除外：</w:t>
      </w:r>
    </w:p>
    <w:p w14:paraId="6D9D9602">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a．入学通知在申请人取得国家留学基金资助后方</w:t>
      </w:r>
      <w:r>
        <w:rPr>
          <w:rFonts w:hint="eastAsia" w:cs="仿宋"/>
          <w:spacing w:val="-4"/>
          <w:sz w:val="32"/>
          <w:szCs w:val="32"/>
          <w:lang w:val="en-US" w:eastAsia="zh-CN"/>
        </w:rPr>
        <w:t>可</w:t>
      </w:r>
      <w:r>
        <w:rPr>
          <w:rFonts w:hint="eastAsia" w:ascii="仿宋" w:hAnsi="仿宋" w:eastAsia="仿宋" w:cs="仿宋"/>
          <w:spacing w:val="-4"/>
          <w:sz w:val="32"/>
          <w:szCs w:val="32"/>
          <w:lang w:val="en-US" w:eastAsia="zh-CN"/>
        </w:rPr>
        <w:t>生效；</w:t>
      </w:r>
    </w:p>
    <w:p w14:paraId="145F42B8">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b．入学通知在申请人提供本科毕业/硕士毕业证书后方可生效；</w:t>
      </w:r>
    </w:p>
    <w:p w14:paraId="58EFE5C1">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c．入学通知明确申请人在拟留学院校/单位须完成硕士课程后可继续攻读博士学位（申请硕博连读人员）。</w:t>
      </w:r>
    </w:p>
    <w:p w14:paraId="68005EF2">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（3）入学通知/邀请信中应包含以下内容：</w:t>
      </w:r>
    </w:p>
    <w:p w14:paraId="5BC3E40A">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a．申请人基本信息：申请人姓名、出生日期、国内院校等；</w:t>
      </w:r>
    </w:p>
    <w:p w14:paraId="5BC1A89E">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b．留学身份：攻读博士学位研究生或联合培养博士研究生；</w:t>
      </w:r>
    </w:p>
    <w:p w14:paraId="1081DF59">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c．留学时间：应明确留学期限及起止年月，入学时间应不早于202</w:t>
      </w:r>
      <w:r>
        <w:rPr>
          <w:rFonts w:hint="eastAsia" w:cs="仿宋"/>
          <w:spacing w:val="-4"/>
          <w:sz w:val="32"/>
          <w:szCs w:val="32"/>
          <w:lang w:val="en-US" w:eastAsia="zh-CN"/>
        </w:rPr>
        <w:t>6</w:t>
      </w:r>
      <w:r>
        <w:rPr>
          <w:rFonts w:hint="eastAsia" w:ascii="仿宋" w:hAnsi="仿宋" w:eastAsia="仿宋" w:cs="仿宋"/>
          <w:spacing w:val="-4"/>
          <w:sz w:val="32"/>
          <w:szCs w:val="32"/>
          <w:lang w:val="en-US" w:eastAsia="zh-CN"/>
        </w:rPr>
        <w:t>年6月，不晚于202</w:t>
      </w:r>
      <w:r>
        <w:rPr>
          <w:rFonts w:hint="eastAsia" w:cs="仿宋"/>
          <w:spacing w:val="-4"/>
          <w:sz w:val="32"/>
          <w:szCs w:val="32"/>
          <w:lang w:val="en-US" w:eastAsia="zh-CN"/>
        </w:rPr>
        <w:t>7</w:t>
      </w:r>
      <w:r>
        <w:rPr>
          <w:rFonts w:hint="eastAsia" w:ascii="仿宋" w:hAnsi="仿宋" w:eastAsia="仿宋" w:cs="仿宋"/>
          <w:spacing w:val="-4"/>
          <w:sz w:val="32"/>
          <w:szCs w:val="32"/>
          <w:lang w:val="en-US" w:eastAsia="zh-CN"/>
        </w:rPr>
        <w:t>年12月31日；</w:t>
      </w:r>
    </w:p>
    <w:p w14:paraId="4E21A448">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d．国外指导教师信息；</w:t>
      </w:r>
    </w:p>
    <w:p w14:paraId="5E19F8A2">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e．留学专业或受邀人拟在国外从事主要学习/研究工作；</w:t>
      </w:r>
    </w:p>
    <w:p w14:paraId="61CCE210">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f．免学费或获得全额学费资助等相关费用信息（申请联合培养博士研究生无需</w:t>
      </w:r>
      <w:r>
        <w:rPr>
          <w:rFonts w:hint="eastAsia" w:cs="仿宋"/>
          <w:spacing w:val="-4"/>
          <w:sz w:val="32"/>
          <w:szCs w:val="32"/>
          <w:lang w:val="en-US" w:eastAsia="zh-CN"/>
        </w:rPr>
        <w:t>提供</w:t>
      </w:r>
      <w:r>
        <w:rPr>
          <w:rFonts w:hint="eastAsia" w:ascii="仿宋" w:hAnsi="仿宋" w:eastAsia="仿宋" w:cs="仿宋"/>
          <w:spacing w:val="-4"/>
          <w:sz w:val="32"/>
          <w:szCs w:val="32"/>
          <w:lang w:val="en-US" w:eastAsia="zh-CN"/>
        </w:rPr>
        <w:t>）；</w:t>
      </w:r>
    </w:p>
    <w:p w14:paraId="256890DD">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g．工作或学习语言（英语或其他语种）</w:t>
      </w:r>
    </w:p>
    <w:p w14:paraId="4EBEEA66">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h．外方负责人签字与联系方式。</w:t>
      </w:r>
    </w:p>
    <w:p w14:paraId="4FF17583">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（4）如入学通知/邀请信为英语以外语种书写，需另提供中文翻译件。翻译件应由国内推选单位加盖审核部门公章。</w:t>
      </w:r>
    </w:p>
    <w:p w14:paraId="2FBB36C0">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left"/>
        <w:textAlignment w:val="auto"/>
        <w:rPr>
          <w:rFonts w:hint="eastAsia" w:ascii="仿宋" w:hAnsi="仿宋" w:eastAsia="仿宋" w:cs="仿宋"/>
          <w:spacing w:val="-4"/>
          <w:sz w:val="32"/>
          <w:szCs w:val="32"/>
        </w:rPr>
      </w:pPr>
      <w:r>
        <w:rPr>
          <w:rFonts w:hint="eastAsia" w:ascii="仿宋" w:hAnsi="仿宋" w:eastAsia="仿宋" w:cs="仿宋"/>
          <w:spacing w:val="-4"/>
          <w:sz w:val="32"/>
          <w:szCs w:val="32"/>
          <w:lang w:val="en-US" w:eastAsia="zh-CN"/>
        </w:rPr>
        <w:t>6.</w:t>
      </w:r>
      <w:r>
        <w:rPr>
          <w:rFonts w:hint="eastAsia" w:ascii="仿宋" w:hAnsi="仿宋" w:eastAsia="仿宋" w:cs="仿宋"/>
          <w:spacing w:val="-4"/>
          <w:sz w:val="32"/>
          <w:szCs w:val="32"/>
        </w:rPr>
        <w:t>学习计划（外文）</w:t>
      </w:r>
    </w:p>
    <w:p w14:paraId="78563A2F">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联合培养博士研究生申请时应提交外文联合培养计划（1000字以上），并由中外双方导师签字。联合培养计划如为英语以外语种书写，需另提供经国内推选单位审核的中文翻译件（需加盖审核部门公章）。</w:t>
      </w:r>
    </w:p>
    <w:p w14:paraId="47A66E57">
      <w:pPr>
        <w:pStyle w:val="8"/>
        <w:keepNext w:val="0"/>
        <w:keepLines w:val="0"/>
        <w:pageBreakBefore w:val="0"/>
        <w:widowControl w:val="0"/>
        <w:numPr>
          <w:ilvl w:val="0"/>
          <w:numId w:val="0"/>
        </w:numPr>
        <w:tabs>
          <w:tab w:val="left" w:pos="1559"/>
          <w:tab w:val="left" w:pos="8580"/>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zh-CN" w:eastAsia="zh-CN"/>
        </w:rPr>
      </w:pPr>
      <w:r>
        <w:rPr>
          <w:rFonts w:hint="eastAsia" w:ascii="仿宋" w:hAnsi="仿宋" w:eastAsia="仿宋" w:cs="仿宋"/>
          <w:spacing w:val="-4"/>
          <w:sz w:val="32"/>
          <w:szCs w:val="32"/>
          <w:lang w:val="en-US" w:eastAsia="zh-CN"/>
        </w:rPr>
        <w:t>攻读博士学位研究生申请时应提交外文学习计划（1000字以上），并由外方导师签字。如申请人拟在国外进行硕博连读，暂时无法确定导师，则只需国内推选单位审核并签字。学习计划如为英语以外语种书写，需另行提供经国内推选单位审核的中文翻译件（需加盖审核部门公章）。</w:t>
      </w:r>
    </w:p>
    <w:p w14:paraId="74BAA06B">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right="0" w:rightChars="0" w:firstLine="624" w:firstLineChars="200"/>
        <w:jc w:val="left"/>
        <w:textAlignment w:val="auto"/>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7.国外导师简历</w:t>
      </w:r>
    </w:p>
    <w:p w14:paraId="263A352E">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default" w:ascii="仿宋" w:hAnsi="仿宋" w:eastAsia="仿宋" w:cs="仿宋"/>
          <w:spacing w:val="-4"/>
          <w:sz w:val="32"/>
          <w:szCs w:val="32"/>
          <w:lang w:val="en-US" w:eastAsia="zh-CN"/>
        </w:rPr>
      </w:pPr>
      <w:r>
        <w:rPr>
          <w:rFonts w:hint="default" w:ascii="仿宋" w:hAnsi="仿宋" w:eastAsia="仿宋" w:cs="仿宋"/>
          <w:spacing w:val="-4"/>
          <w:sz w:val="32"/>
          <w:szCs w:val="32"/>
          <w:lang w:val="en-US" w:eastAsia="zh-CN"/>
        </w:rPr>
        <w:t>主要包括国外导师的教育、学术背景；目前从事科研项目及近五年内论文发表情况；在国外著名学术机构任职情况等，原则上不超过一页。国外导师简历需由其本人提供并签字，特殊原因外方导师不能签字，可由国内导师或相关专家审核签字。硕博连读生如尚未确定国外导师，可暂不提供，但需在《申请表》“国外导师”栏中加以说明。如有多位导师的情况，请提交由实际指导教师提供并签名的简历。</w:t>
      </w:r>
    </w:p>
    <w:p w14:paraId="7946D020">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right="0" w:rightChars="0" w:firstLine="624" w:firstLineChars="200"/>
        <w:jc w:val="both"/>
        <w:textAlignment w:val="auto"/>
        <w:rPr>
          <w:rFonts w:hint="default" w:ascii="仿宋" w:hAnsi="仿宋" w:eastAsia="仿宋" w:cs="仿宋"/>
          <w:spacing w:val="-4"/>
          <w:sz w:val="32"/>
          <w:szCs w:val="32"/>
          <w:lang w:val="en-US" w:eastAsia="zh-CN"/>
        </w:rPr>
      </w:pPr>
      <w:r>
        <w:rPr>
          <w:rFonts w:hint="default" w:ascii="仿宋" w:hAnsi="仿宋" w:eastAsia="仿宋" w:cs="仿宋"/>
          <w:spacing w:val="-4"/>
          <w:sz w:val="32"/>
          <w:szCs w:val="32"/>
          <w:lang w:val="en-US" w:eastAsia="zh-CN"/>
        </w:rPr>
        <w:t>8.成绩单扫描件（自本科阶段起）</w:t>
      </w:r>
    </w:p>
    <w:p w14:paraId="4A6996EB">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right="0" w:rightChars="0" w:firstLine="624" w:firstLineChars="200"/>
        <w:jc w:val="both"/>
        <w:textAlignment w:val="auto"/>
        <w:rPr>
          <w:rFonts w:hint="default" w:ascii="仿宋" w:hAnsi="仿宋" w:eastAsia="仿宋" w:cs="仿宋"/>
          <w:spacing w:val="-4"/>
          <w:sz w:val="32"/>
          <w:szCs w:val="32"/>
          <w:lang w:val="en-US" w:eastAsia="zh-CN"/>
        </w:rPr>
      </w:pPr>
      <w:r>
        <w:rPr>
          <w:rFonts w:hint="default" w:ascii="仿宋" w:hAnsi="仿宋" w:eastAsia="仿宋" w:cs="仿宋"/>
          <w:spacing w:val="-4"/>
          <w:sz w:val="32"/>
          <w:szCs w:val="32"/>
          <w:lang w:val="en-US" w:eastAsia="zh-CN"/>
        </w:rPr>
        <w:t>提供成绩单扫描件应包括本科、硕士（如有）、博士（如有）学习阶段，直至最近一学期的成绩。成绩单应由就读单位教务处、研究生院或有关学生管理部门开具并盖章。在外人员可提供外文成绩单，如为英语以外语种，需另提供翻译件。如无法提供成绩单扫描件，可使用档案馆、教务处等主管部门出具的证明替代。</w:t>
      </w:r>
    </w:p>
    <w:p w14:paraId="71773DE4">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default" w:ascii="仿宋" w:hAnsi="仿宋" w:eastAsia="仿宋" w:cs="仿宋"/>
          <w:spacing w:val="-4"/>
          <w:sz w:val="32"/>
          <w:szCs w:val="32"/>
          <w:lang w:val="en-US" w:eastAsia="zh-CN"/>
        </w:rPr>
      </w:pPr>
      <w:r>
        <w:rPr>
          <w:rFonts w:hint="default" w:ascii="仿宋" w:hAnsi="仿宋" w:eastAsia="仿宋" w:cs="仿宋"/>
          <w:spacing w:val="-4"/>
          <w:sz w:val="32"/>
          <w:szCs w:val="32"/>
          <w:lang w:val="en-US" w:eastAsia="zh-CN"/>
        </w:rPr>
        <w:t>9.外语水平证明扫描件</w:t>
      </w:r>
    </w:p>
    <w:p w14:paraId="3409CDB5">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default" w:ascii="仿宋" w:hAnsi="仿宋" w:eastAsia="仿宋" w:cs="仿宋"/>
          <w:spacing w:val="-4"/>
          <w:sz w:val="32"/>
          <w:szCs w:val="32"/>
          <w:lang w:val="en-US" w:eastAsia="zh-CN"/>
        </w:rPr>
      </w:pPr>
      <w:r>
        <w:rPr>
          <w:rFonts w:hint="default" w:ascii="仿宋" w:hAnsi="仿宋" w:eastAsia="仿宋" w:cs="仿宋"/>
          <w:spacing w:val="-4"/>
          <w:sz w:val="32"/>
          <w:szCs w:val="32"/>
          <w:lang w:val="en-US" w:eastAsia="zh-CN"/>
        </w:rPr>
        <w:t>申请人应按《202</w:t>
      </w:r>
      <w:r>
        <w:rPr>
          <w:rFonts w:hint="eastAsia" w:cs="仿宋"/>
          <w:spacing w:val="-4"/>
          <w:sz w:val="32"/>
          <w:szCs w:val="32"/>
          <w:lang w:val="en-US" w:eastAsia="zh-CN"/>
        </w:rPr>
        <w:t>6</w:t>
      </w:r>
      <w:r>
        <w:rPr>
          <w:rFonts w:hint="default" w:ascii="仿宋" w:hAnsi="仿宋" w:eastAsia="仿宋" w:cs="仿宋"/>
          <w:spacing w:val="-4"/>
          <w:sz w:val="32"/>
          <w:szCs w:val="32"/>
          <w:lang w:val="en-US" w:eastAsia="zh-CN"/>
        </w:rPr>
        <w:t>年国家建设高水平大学公派研究生项目指南》中有关外语水平要求，提交相应的有效外语水平证明扫描件。</w:t>
      </w:r>
    </w:p>
    <w:p w14:paraId="6E0B98A6">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default" w:ascii="仿宋" w:hAnsi="仿宋" w:eastAsia="仿宋" w:cs="仿宋"/>
          <w:spacing w:val="-4"/>
          <w:sz w:val="32"/>
          <w:szCs w:val="32"/>
          <w:lang w:val="en-US" w:eastAsia="zh-CN"/>
        </w:rPr>
      </w:pPr>
      <w:r>
        <w:rPr>
          <w:rFonts w:hint="default" w:ascii="仿宋" w:hAnsi="仿宋" w:eastAsia="仿宋" w:cs="仿宋"/>
          <w:spacing w:val="-4"/>
          <w:sz w:val="32"/>
          <w:szCs w:val="32"/>
          <w:lang w:val="en-US" w:eastAsia="zh-CN"/>
        </w:rPr>
        <w:t>10.有效的《中华人民共和国居民身份证》扫描件</w:t>
      </w:r>
    </w:p>
    <w:p w14:paraId="4FC543AE">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default" w:ascii="仿宋" w:hAnsi="仿宋" w:eastAsia="仿宋" w:cs="仿宋"/>
          <w:spacing w:val="-4"/>
          <w:sz w:val="32"/>
          <w:szCs w:val="32"/>
          <w:lang w:val="en-US" w:eastAsia="zh-CN"/>
        </w:rPr>
      </w:pPr>
      <w:r>
        <w:rPr>
          <w:rFonts w:hint="default" w:ascii="仿宋" w:hAnsi="仿宋" w:eastAsia="仿宋" w:cs="仿宋"/>
          <w:spacing w:val="-4"/>
          <w:sz w:val="32"/>
          <w:szCs w:val="32"/>
          <w:lang w:val="en-US" w:eastAsia="zh-CN"/>
        </w:rPr>
        <w:t>请申请人将有效的《中华人民共和国居民身份证》正反面（个人信息、证件有效期和发证机关）同时扫描在同一文档中，提供的身份证须在有效期内。</w:t>
      </w:r>
    </w:p>
    <w:p w14:paraId="6B6B741A">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default" w:ascii="仿宋" w:hAnsi="仿宋" w:eastAsia="仿宋" w:cs="仿宋"/>
          <w:spacing w:val="-4"/>
          <w:sz w:val="32"/>
          <w:szCs w:val="32"/>
          <w:lang w:val="en-US" w:eastAsia="zh-CN"/>
        </w:rPr>
      </w:pPr>
      <w:r>
        <w:rPr>
          <w:rFonts w:hint="default" w:ascii="仿宋" w:hAnsi="仿宋" w:eastAsia="仿宋" w:cs="仿宋"/>
          <w:spacing w:val="-4"/>
          <w:sz w:val="32"/>
          <w:szCs w:val="32"/>
          <w:lang w:val="en-US" w:eastAsia="zh-CN"/>
        </w:rPr>
        <w:t>11.最高学历/学位证书扫描件</w:t>
      </w:r>
    </w:p>
    <w:p w14:paraId="4FDB6342">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default" w:ascii="仿宋" w:hAnsi="仿宋" w:eastAsia="仿宋" w:cs="仿宋"/>
          <w:spacing w:val="-4"/>
          <w:sz w:val="32"/>
          <w:szCs w:val="32"/>
          <w:lang w:val="en-US" w:eastAsia="zh-CN"/>
        </w:rPr>
      </w:pPr>
      <w:r>
        <w:rPr>
          <w:rFonts w:hint="default" w:ascii="仿宋" w:hAnsi="仿宋" w:eastAsia="仿宋" w:cs="仿宋"/>
          <w:spacing w:val="-4"/>
          <w:sz w:val="32"/>
          <w:szCs w:val="32"/>
          <w:lang w:val="en-US" w:eastAsia="zh-CN"/>
        </w:rPr>
        <w:t>申请人应提供所持有的最高学历及学位证书的扫描件。应届本科毕业生无需提供。如最高学位在境外大学/教育机构获得，可仅提交学位证书扫描件，无需提供最高学历证书扫描件。如无法提供最高学历/学位证书扫描件，可使用学信网《教育部学历证书电子注册备案表》或档案主管部门出具的证明替代。</w:t>
      </w:r>
    </w:p>
    <w:p w14:paraId="54B6BA88">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12.《石河子大学学生出访申报表》</w:t>
      </w:r>
      <w:r>
        <w:rPr>
          <w:rFonts w:hint="eastAsia" w:cs="仿宋"/>
          <w:spacing w:val="-4"/>
          <w:sz w:val="32"/>
          <w:szCs w:val="32"/>
          <w:lang w:val="en-US" w:eastAsia="zh-CN"/>
        </w:rPr>
        <w:t>表上</w:t>
      </w:r>
      <w:r>
        <w:rPr>
          <w:rFonts w:hint="eastAsia" w:ascii="仿宋" w:hAnsi="仿宋" w:eastAsia="仿宋" w:cs="仿宋"/>
          <w:spacing w:val="-4"/>
          <w:sz w:val="32"/>
          <w:szCs w:val="32"/>
          <w:lang w:val="en-US" w:eastAsia="zh-CN"/>
        </w:rPr>
        <w:t>所涉及到的相关单位，均需要单位领导签署意见、姓名并加盖公章。</w:t>
      </w:r>
    </w:p>
    <w:p w14:paraId="0D5E18A4">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石河子大学教师政治审查表》中涉及到的个人相关信息需申请人如实填写，填写完成后需由学院党组织、学校保卫部、学校党委组织部相关负责人审核并签字盖章。处级以下教师、干部最后一栏组织部意见不需要填写。</w:t>
      </w:r>
    </w:p>
    <w:p w14:paraId="3C447BC9">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13.心理评估报告</w:t>
      </w:r>
    </w:p>
    <w:p w14:paraId="65263207">
      <w:pPr>
        <w:pStyle w:val="8"/>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val="0"/>
        <w:spacing w:before="0" w:after="0" w:line="560" w:lineRule="exact"/>
        <w:ind w:left="0" w:leftChars="0" w:right="0" w:rightChars="0" w:firstLine="624" w:firstLineChars="200"/>
        <w:jc w:val="both"/>
        <w:textAlignment w:val="auto"/>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申请人需提供三甲医院或专业心理测评机构提供的评估报告原件一份。</w:t>
      </w:r>
    </w:p>
    <w:sectPr>
      <w:pgSz w:w="11910" w:h="16840"/>
      <w:pgMar w:top="1560" w:right="1550" w:bottom="1160" w:left="1560" w:header="0" w:footer="97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4BCFB4-589C-4493-AF54-00ACF9E4AC0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D807F37-4064-49B1-978D-1AC9D146FA8E}"/>
  </w:font>
  <w:font w:name="仿宋">
    <w:panose1 w:val="02010609060101010101"/>
    <w:charset w:val="86"/>
    <w:family w:val="modern"/>
    <w:pitch w:val="default"/>
    <w:sig w:usb0="800002BF" w:usb1="38CF7CFA" w:usb2="00000016" w:usb3="00000000" w:csb0="00040001" w:csb1="00000000"/>
    <w:embedRegular r:id="rId3" w:fontKey="{15D2D509-907F-4B97-8CFA-6BCF155A702D}"/>
  </w:font>
  <w:font w:name="方正小标宋简体">
    <w:panose1 w:val="02000000000000000000"/>
    <w:charset w:val="86"/>
    <w:family w:val="auto"/>
    <w:pitch w:val="default"/>
    <w:sig w:usb0="00000001" w:usb1="080E0000" w:usb2="00000000" w:usb3="00000000" w:csb0="00040000" w:csb1="00000000"/>
    <w:embedRegular r:id="rId4" w:fontKey="{D1DB01D7-E8FE-449B-BC75-5DE9784C5AF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B89DF">
    <w:pPr>
      <w:pStyle w:val="3"/>
      <w:spacing w:before="0" w:line="14" w:lineRule="auto"/>
      <w:ind w:left="0"/>
      <w:rPr>
        <w:sz w:val="20"/>
      </w:rPr>
    </w:pPr>
    <w:r>
      <w:pict>
        <v:shape id="_x0000_s4097" o:spid="_x0000_s4097" o:spt="202" type="#_x0000_t202" style="position:absolute;left:0pt;margin-left:498.5pt;margin-top:782.35pt;height:11pt;width:8.6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00C08E1E">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Yjc5MGQ2YjA5ZDMwMjZiNjBhNzQ2YzhjOWU0OTVkMWYifQ=="/>
  </w:docVars>
  <w:rsids>
    <w:rsidRoot w:val="00000000"/>
    <w:rsid w:val="06C420E9"/>
    <w:rsid w:val="0A055FF2"/>
    <w:rsid w:val="0CBF689E"/>
    <w:rsid w:val="0DE46840"/>
    <w:rsid w:val="10795489"/>
    <w:rsid w:val="10977D59"/>
    <w:rsid w:val="12EC0194"/>
    <w:rsid w:val="13A53C5B"/>
    <w:rsid w:val="193464DF"/>
    <w:rsid w:val="1B69411D"/>
    <w:rsid w:val="232079E6"/>
    <w:rsid w:val="234A75F8"/>
    <w:rsid w:val="25C805EC"/>
    <w:rsid w:val="25EE7927"/>
    <w:rsid w:val="2AB63109"/>
    <w:rsid w:val="2B203B4A"/>
    <w:rsid w:val="2E750BE6"/>
    <w:rsid w:val="2F923A19"/>
    <w:rsid w:val="30444D13"/>
    <w:rsid w:val="31937815"/>
    <w:rsid w:val="31AB491E"/>
    <w:rsid w:val="3554639C"/>
    <w:rsid w:val="36BA5D2F"/>
    <w:rsid w:val="37AC319E"/>
    <w:rsid w:val="39616936"/>
    <w:rsid w:val="3A850402"/>
    <w:rsid w:val="3E5C405D"/>
    <w:rsid w:val="40FB4917"/>
    <w:rsid w:val="42A33B1C"/>
    <w:rsid w:val="43C55D14"/>
    <w:rsid w:val="46476EB4"/>
    <w:rsid w:val="46724741"/>
    <w:rsid w:val="47ED5839"/>
    <w:rsid w:val="48C425AC"/>
    <w:rsid w:val="498D051C"/>
    <w:rsid w:val="4CA11E2B"/>
    <w:rsid w:val="4DF202D7"/>
    <w:rsid w:val="4EFB1625"/>
    <w:rsid w:val="4F2204BE"/>
    <w:rsid w:val="4F2D4622"/>
    <w:rsid w:val="4FF534DD"/>
    <w:rsid w:val="52232A0C"/>
    <w:rsid w:val="55320D2F"/>
    <w:rsid w:val="57454D4A"/>
    <w:rsid w:val="57885760"/>
    <w:rsid w:val="59E9592B"/>
    <w:rsid w:val="5B2071C1"/>
    <w:rsid w:val="5B8816A9"/>
    <w:rsid w:val="5D8D11F8"/>
    <w:rsid w:val="5E070FAB"/>
    <w:rsid w:val="5E123D32"/>
    <w:rsid w:val="5EC96DEF"/>
    <w:rsid w:val="61E67DC5"/>
    <w:rsid w:val="65626912"/>
    <w:rsid w:val="6B5C220A"/>
    <w:rsid w:val="6D7F0077"/>
    <w:rsid w:val="6D8D0DA1"/>
    <w:rsid w:val="6FBA32E3"/>
    <w:rsid w:val="75B710B1"/>
    <w:rsid w:val="75E5616C"/>
    <w:rsid w:val="78EE6B97"/>
    <w:rsid w:val="79471BED"/>
    <w:rsid w:val="795F7A95"/>
    <w:rsid w:val="7AFB55EC"/>
    <w:rsid w:val="7E2210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ind w:left="240"/>
      <w:outlineLvl w:val="1"/>
    </w:pPr>
    <w:rPr>
      <w:rFonts w:ascii="宋体" w:hAnsi="宋体" w:eastAsia="宋体" w:cs="宋体"/>
      <w:b/>
      <w:bCs/>
      <w:sz w:val="32"/>
      <w:szCs w:val="32"/>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1"/>
      <w:ind w:left="537"/>
    </w:pPr>
    <w:rPr>
      <w:rFonts w:ascii="仿宋" w:hAnsi="仿宋" w:eastAsia="仿宋" w:cs="仿宋"/>
      <w:sz w:val="30"/>
      <w:szCs w:val="30"/>
      <w:lang w:val="zh-CN" w:eastAsia="zh-CN" w:bidi="zh-CN"/>
    </w:rPr>
  </w:style>
  <w:style w:type="character" w:styleId="6">
    <w:name w:val="Strong"/>
    <w:basedOn w:val="5"/>
    <w:qFormat/>
    <w:uiPriority w:val="0"/>
    <w:rPr>
      <w:b/>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1"/>
      <w:ind w:left="537" w:hanging="303"/>
    </w:pPr>
    <w:rPr>
      <w:rFonts w:ascii="仿宋" w:hAnsi="仿宋" w:eastAsia="仿宋" w:cs="仿宋"/>
      <w:lang w:val="zh-CN" w:eastAsia="zh-CN" w:bidi="zh-CN"/>
    </w:rPr>
  </w:style>
  <w:style w:type="paragraph" w:customStyle="1" w:styleId="9">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2937</Words>
  <Characters>3008</Characters>
  <TotalTime>49</TotalTime>
  <ScaleCrop>false</ScaleCrop>
  <LinksUpToDate>false</LinksUpToDate>
  <CharactersWithSpaces>3046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2022-02-23T10:22:00Z</dcterms:created>
  <dc:creator>Administrator</dc:creator>
  <cp:lastModifiedBy>穆世娟</cp:lastModifiedBy>
  <cp:lastPrinted>2026-01-05T08:26:00Z</cp:lastPrinted>
  <dcterms:modified xsi:type="dcterms:W3CDTF">2026-01-05T09:47:29Z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2021-01-25T00:00:00Z</vt:filetime>
  </property>
  <property fmtid="{D5CDD505-2E9C-101B-9397-08002B2CF9AE}" pid="3" name="Creator">
    <vt:lpwstr>WPS 文字</vt:lpwstr>
  </property>
  <property fmtid="{D5CDD505-2E9C-101B-9397-08002B2CF9AE}" pid="4" name="LastSaved">
    <vt:filetime>2022-02-23T00:00:00Z</vt:filetime>
  </property>
  <property fmtid="{D5CDD505-2E9C-101B-9397-08002B2CF9AE}" pid="5" name="KSOProductBuildVer">
    <vt:lpwstr>2052-12.1.0.24034</vt:lpwstr>
  </property>
  <property fmtid="{D5CDD505-2E9C-101B-9397-08002B2CF9AE}" pid="6" name="ICV">
    <vt:lpwstr>3100F49767964CA89C2B8CFD175B5BFA</vt:lpwstr>
  </property>
  <property fmtid="{D5CDD505-2E9C-101B-9397-08002B2CF9AE}" pid="7" name="KSOTemplateDocerSaveRecord">
    <vt:lpwstr>eyJoZGlkIjoiYjBlMWM2MTI3OGI4NzdmYjllNWIzMWJhMDg5ZjQzMWMiLCJ1c2VySWQiOiIxNjA0MjM0Mjc5In0=</vt:lpwstr>
  </property>
</Properties>
</file>