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7C2E" w14:textId="77777777" w:rsidR="005A524C" w:rsidRPr="005B3657" w:rsidRDefault="005A524C" w:rsidP="005A524C">
      <w:pPr>
        <w:snapToGrid w:val="0"/>
        <w:spacing w:after="0" w:line="600" w:lineRule="exact"/>
        <w:rPr>
          <w:rFonts w:ascii="Times New Roman" w:eastAsia="黑体" w:hAnsi="Times New Roman" w:cs="Times New Roman"/>
          <w:color w:val="000000"/>
          <w:sz w:val="32"/>
        </w:rPr>
      </w:pPr>
      <w:r w:rsidRPr="005B3657">
        <w:rPr>
          <w:rFonts w:ascii="Times New Roman" w:eastAsia="黑体" w:hAnsi="Times New Roman" w:cs="Times New Roman"/>
          <w:color w:val="000000"/>
          <w:sz w:val="32"/>
        </w:rPr>
        <w:t>附件</w:t>
      </w:r>
      <w:r w:rsidRPr="005B3657">
        <w:rPr>
          <w:rFonts w:ascii="Times New Roman" w:eastAsia="黑体" w:hAnsi="Times New Roman" w:cs="Times New Roman"/>
          <w:color w:val="000000"/>
          <w:sz w:val="32"/>
        </w:rPr>
        <w:t>3</w:t>
      </w:r>
    </w:p>
    <w:p w14:paraId="75AF2415" w14:textId="77777777" w:rsidR="005A524C" w:rsidRDefault="005A524C" w:rsidP="005A524C">
      <w:pPr>
        <w:pStyle w:val="a5"/>
      </w:pPr>
    </w:p>
    <w:p w14:paraId="06E0D618" w14:textId="6F2EE90A" w:rsidR="005A524C" w:rsidRPr="00203CCD" w:rsidRDefault="005A524C" w:rsidP="005A524C">
      <w:pPr>
        <w:pStyle w:val="a5"/>
      </w:pPr>
      <w:r w:rsidRPr="00203CCD">
        <w:rPr>
          <w:rFonts w:hint="eastAsia"/>
        </w:rPr>
        <w:t>农业应对气候变化</w:t>
      </w:r>
      <w:r w:rsidRPr="00203CCD">
        <w:t>典型案例</w:t>
      </w:r>
      <w:r>
        <w:rPr>
          <w:rFonts w:hint="eastAsia"/>
        </w:rPr>
        <w:t>推荐材料撰写模板</w:t>
      </w:r>
    </w:p>
    <w:p w14:paraId="7A8200FA" w14:textId="77777777" w:rsidR="005A524C" w:rsidRPr="005B3657" w:rsidRDefault="005A524C" w:rsidP="005A524C">
      <w:pPr>
        <w:adjustRightInd w:val="0"/>
        <w:snapToGrid w:val="0"/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86C61BE" w14:textId="77777777" w:rsidR="005A524C" w:rsidRPr="005B3657" w:rsidRDefault="005A524C" w:rsidP="005A524C">
      <w:pPr>
        <w:pStyle w:val="a9"/>
      </w:pPr>
      <w:r w:rsidRPr="005B3657">
        <w:t>一、基本情况</w:t>
      </w:r>
    </w:p>
    <w:p w14:paraId="20EE97A8" w14:textId="77777777" w:rsidR="005A524C" w:rsidRPr="005B3657" w:rsidRDefault="005A524C" w:rsidP="005A524C">
      <w:pPr>
        <w:pStyle w:val="a3"/>
      </w:pPr>
      <w:r w:rsidRPr="005B3657">
        <w:t>简要描述案例所在地区、所属</w:t>
      </w:r>
      <w:r>
        <w:rPr>
          <w:rFonts w:hint="eastAsia"/>
        </w:rPr>
        <w:t>技术</w:t>
      </w:r>
      <w:r w:rsidRPr="005B3657">
        <w:t>类型、典型特点、应用模式</w:t>
      </w:r>
      <w:r w:rsidRPr="005B3657">
        <w:rPr>
          <w:color w:val="000000"/>
        </w:rPr>
        <w:t>、解决的突出问题等。</w:t>
      </w:r>
    </w:p>
    <w:p w14:paraId="7C3CD581" w14:textId="77777777" w:rsidR="005A524C" w:rsidRPr="005B3657" w:rsidRDefault="005A524C" w:rsidP="005A524C">
      <w:pPr>
        <w:pStyle w:val="a9"/>
      </w:pPr>
      <w:r w:rsidRPr="005B3657">
        <w:t>二、主要做法</w:t>
      </w:r>
    </w:p>
    <w:p w14:paraId="44D7AF06" w14:textId="77777777" w:rsidR="005A524C" w:rsidRPr="005B3657" w:rsidRDefault="005A524C" w:rsidP="005A524C">
      <w:pPr>
        <w:pStyle w:val="a3"/>
        <w:rPr>
          <w:color w:val="000000"/>
        </w:rPr>
      </w:pPr>
      <w:r w:rsidRPr="005B3657">
        <w:rPr>
          <w:color w:val="000000"/>
        </w:rPr>
        <w:t>主要做法不限于下面几方面内容，具体根据各地特点详述，以下仅作参考。</w:t>
      </w:r>
    </w:p>
    <w:p w14:paraId="21624815" w14:textId="77777777" w:rsidR="005A524C" w:rsidRPr="005B3657" w:rsidRDefault="005A524C" w:rsidP="005A524C">
      <w:pPr>
        <w:pStyle w:val="a3"/>
        <w:rPr>
          <w:color w:val="000000"/>
        </w:rPr>
      </w:pPr>
      <w:r w:rsidRPr="005B3657">
        <w:t>详述开展</w:t>
      </w:r>
      <w:r>
        <w:rPr>
          <w:rFonts w:hint="eastAsia"/>
        </w:rPr>
        <w:t>农业应对气候变化</w:t>
      </w:r>
      <w:r w:rsidRPr="005B3657">
        <w:t>工作</w:t>
      </w:r>
      <w:r w:rsidRPr="005B3657">
        <w:rPr>
          <w:color w:val="000000"/>
        </w:rPr>
        <w:t>运行机制、技术体系、政策措施等方面内容。</w:t>
      </w:r>
      <w:r w:rsidRPr="005B3657">
        <w:rPr>
          <w:b/>
          <w:color w:val="000000"/>
        </w:rPr>
        <w:t>运行机制：</w:t>
      </w:r>
      <w:r w:rsidRPr="005B3657">
        <w:rPr>
          <w:color w:val="000000"/>
        </w:rPr>
        <w:t>推动</w:t>
      </w:r>
      <w:r>
        <w:rPr>
          <w:rFonts w:hint="eastAsia"/>
          <w:color w:val="000000"/>
        </w:rPr>
        <w:t>农业应对气候变化</w:t>
      </w:r>
      <w:r w:rsidRPr="005B3657">
        <w:rPr>
          <w:color w:val="000000"/>
        </w:rPr>
        <w:t>工作的组织管理措施，如制度创设、组织机构、行政推动措施等。</w:t>
      </w:r>
      <w:r w:rsidRPr="005B3657">
        <w:rPr>
          <w:b/>
          <w:color w:val="000000"/>
        </w:rPr>
        <w:t>技术体系：</w:t>
      </w:r>
      <w:r w:rsidRPr="005B3657">
        <w:rPr>
          <w:color w:val="000000"/>
        </w:rPr>
        <w:t>如核心技术及其要点、配套技术及其要点、配套设施设备等。</w:t>
      </w:r>
      <w:r w:rsidRPr="005B3657">
        <w:rPr>
          <w:b/>
          <w:color w:val="000000"/>
        </w:rPr>
        <w:t>政策措施：</w:t>
      </w:r>
      <w:r w:rsidRPr="005B3657">
        <w:rPr>
          <w:color w:val="000000"/>
        </w:rPr>
        <w:t>如规划方案、规章制度、投资补助、终端补贴、特许经营及相关的土地、电价、</w:t>
      </w:r>
      <w:proofErr w:type="gramStart"/>
      <w:r>
        <w:rPr>
          <w:rFonts w:hint="eastAsia"/>
          <w:color w:val="000000"/>
        </w:rPr>
        <w:t>碳交易</w:t>
      </w:r>
      <w:proofErr w:type="gramEnd"/>
      <w:r w:rsidRPr="005B3657">
        <w:rPr>
          <w:color w:val="000000"/>
        </w:rPr>
        <w:t>等扶持政策。</w:t>
      </w:r>
    </w:p>
    <w:p w14:paraId="52740B5E" w14:textId="77777777" w:rsidR="005A524C" w:rsidRPr="005B3657" w:rsidRDefault="005A524C" w:rsidP="005A524C">
      <w:pPr>
        <w:pStyle w:val="a9"/>
      </w:pPr>
      <w:r w:rsidRPr="005B3657">
        <w:t>三、取得成效</w:t>
      </w:r>
    </w:p>
    <w:p w14:paraId="48E508C3" w14:textId="77777777" w:rsidR="005A524C" w:rsidRDefault="005A524C" w:rsidP="005A524C">
      <w:pPr>
        <w:pStyle w:val="a3"/>
      </w:pPr>
      <w:r>
        <w:rPr>
          <w:rFonts w:hint="eastAsia"/>
        </w:rPr>
        <w:t>农业应对气候变化</w:t>
      </w:r>
      <w:r w:rsidRPr="005B3657">
        <w:t>取得的应用效果，如产生的经济效益、社会效益以及生态效益等。</w:t>
      </w:r>
    </w:p>
    <w:p w14:paraId="158E0519" w14:textId="77777777" w:rsidR="005A524C" w:rsidRPr="005B3657" w:rsidRDefault="005A524C" w:rsidP="005A524C">
      <w:pPr>
        <w:pStyle w:val="a9"/>
      </w:pPr>
      <w:r w:rsidRPr="005B3657">
        <w:t>四、宣传材料</w:t>
      </w:r>
    </w:p>
    <w:p w14:paraId="170DF4E0" w14:textId="5B0838C8" w:rsidR="006927C4" w:rsidRPr="005A524C" w:rsidRDefault="005A524C" w:rsidP="005A524C">
      <w:pPr>
        <w:pStyle w:val="a3"/>
      </w:pPr>
      <w:r w:rsidRPr="005B3657">
        <w:t>提供必要的</w:t>
      </w:r>
      <w:r w:rsidRPr="005B3657">
        <w:rPr>
          <w:kern w:val="0"/>
        </w:rPr>
        <w:t>图片、视频（动漫）资料，以及通过重要媒体的宣传报道材料。</w:t>
      </w:r>
    </w:p>
    <w:sectPr w:rsidR="006927C4" w:rsidRPr="005A524C" w:rsidSect="0037109A"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4C"/>
    <w:rsid w:val="000E39D5"/>
    <w:rsid w:val="003B2B51"/>
    <w:rsid w:val="003C3AB0"/>
    <w:rsid w:val="005A524C"/>
    <w:rsid w:val="006927C4"/>
    <w:rsid w:val="00864D3B"/>
    <w:rsid w:val="00B41834"/>
    <w:rsid w:val="00C275E3"/>
    <w:rsid w:val="00D8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51CD"/>
  <w15:chartTrackingRefBased/>
  <w15:docId w15:val="{B6DA1FD4-6E2E-4BBC-9A40-63141BA9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384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basedOn w:val="a"/>
    <w:link w:val="a4"/>
    <w:qFormat/>
    <w:rsid w:val="00B41834"/>
    <w:pPr>
      <w:spacing w:after="0" w:line="600" w:lineRule="exact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a4">
    <w:name w:val="公文正文 字符"/>
    <w:basedOn w:val="a0"/>
    <w:link w:val="a3"/>
    <w:rsid w:val="00B41834"/>
    <w:rPr>
      <w:rFonts w:ascii="Times New Roman" w:eastAsia="仿宋_GB2312" w:hAnsi="Times New Roman" w:cs="Times New Roman"/>
      <w:sz w:val="32"/>
      <w:szCs w:val="32"/>
    </w:rPr>
  </w:style>
  <w:style w:type="paragraph" w:customStyle="1" w:styleId="a5">
    <w:name w:val="公文标题"/>
    <w:basedOn w:val="a3"/>
    <w:link w:val="a6"/>
    <w:qFormat/>
    <w:rsid w:val="00B41834"/>
    <w:pPr>
      <w:ind w:firstLineChars="0" w:firstLine="0"/>
      <w:jc w:val="center"/>
    </w:pPr>
    <w:rPr>
      <w:rFonts w:ascii="华文中宋" w:eastAsia="华文中宋" w:hAnsi="华文中宋"/>
      <w:b/>
      <w:bCs/>
      <w:sz w:val="36"/>
      <w:szCs w:val="36"/>
    </w:rPr>
  </w:style>
  <w:style w:type="character" w:customStyle="1" w:styleId="a6">
    <w:name w:val="公文标题 字符"/>
    <w:basedOn w:val="a4"/>
    <w:link w:val="a5"/>
    <w:rsid w:val="00B41834"/>
    <w:rPr>
      <w:rFonts w:ascii="华文中宋" w:eastAsia="华文中宋" w:hAnsi="华文中宋" w:cs="Times New Roman"/>
      <w:b/>
      <w:bCs/>
      <w:sz w:val="36"/>
      <w:szCs w:val="36"/>
    </w:rPr>
  </w:style>
  <w:style w:type="paragraph" w:customStyle="1" w:styleId="a7">
    <w:name w:val="公文 二级标题"/>
    <w:basedOn w:val="a3"/>
    <w:link w:val="a8"/>
    <w:qFormat/>
    <w:rsid w:val="00B41834"/>
    <w:pPr>
      <w:ind w:firstLine="200"/>
    </w:pPr>
    <w:rPr>
      <w:rFonts w:ascii="楷体_GB2312" w:eastAsia="楷体_GB2312"/>
      <w:b/>
      <w:bCs/>
    </w:rPr>
  </w:style>
  <w:style w:type="character" w:customStyle="1" w:styleId="a8">
    <w:name w:val="公文 二级标题 字符"/>
    <w:basedOn w:val="a4"/>
    <w:link w:val="a7"/>
    <w:rsid w:val="00B41834"/>
    <w:rPr>
      <w:rFonts w:ascii="楷体_GB2312" w:eastAsia="楷体_GB2312" w:hAnsi="Times New Roman" w:cs="Times New Roman"/>
      <w:b/>
      <w:bCs/>
      <w:sz w:val="32"/>
      <w:szCs w:val="32"/>
    </w:rPr>
  </w:style>
  <w:style w:type="paragraph" w:customStyle="1" w:styleId="a9">
    <w:name w:val="公文 一级标题"/>
    <w:basedOn w:val="a7"/>
    <w:link w:val="aa"/>
    <w:qFormat/>
    <w:rsid w:val="00B41834"/>
    <w:pPr>
      <w:ind w:firstLine="640"/>
    </w:pPr>
    <w:rPr>
      <w:rFonts w:ascii="Times New Roman" w:eastAsia="黑体"/>
      <w:b w:val="0"/>
      <w:bCs w:val="0"/>
    </w:rPr>
  </w:style>
  <w:style w:type="character" w:customStyle="1" w:styleId="aa">
    <w:name w:val="公文 一级标题 字符"/>
    <w:basedOn w:val="a8"/>
    <w:link w:val="a9"/>
    <w:rsid w:val="00B41834"/>
    <w:rPr>
      <w:rFonts w:ascii="Times New Roman" w:eastAsia="黑体" w:hAnsi="Times New Roman" w:cs="Times New Roman"/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Xinyu</dc:creator>
  <cp:keywords/>
  <dc:description/>
  <cp:lastModifiedBy>Wei Xinyu</cp:lastModifiedBy>
  <cp:revision>1</cp:revision>
  <dcterms:created xsi:type="dcterms:W3CDTF">2023-08-21T03:31:00Z</dcterms:created>
  <dcterms:modified xsi:type="dcterms:W3CDTF">2023-08-21T03:31:00Z</dcterms:modified>
</cp:coreProperties>
</file>