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jc w:val="both"/>
        <w:rPr>
          <w:rFonts w:hint="eastAsia"/>
          <w:sz w:val="32"/>
          <w:szCs w:val="32"/>
          <w:shd w:val="clear" w:color="auto" w:fill="FFFFFF"/>
        </w:rPr>
      </w:pPr>
      <w:r>
        <w:rPr>
          <w:rFonts w:hint="eastAsia"/>
          <w:sz w:val="32"/>
          <w:szCs w:val="32"/>
          <w:shd w:val="clear" w:color="auto" w:fill="FFFFFF"/>
        </w:rPr>
        <w:t>附件</w:t>
      </w:r>
      <w:r>
        <w:rPr>
          <w:rFonts w:hint="eastAsia"/>
          <w:sz w:val="32"/>
          <w:szCs w:val="32"/>
          <w:shd w:val="clear" w:color="auto" w:fill="FFFFFF"/>
          <w:lang w:val="en-US" w:eastAsia="zh-CN"/>
        </w:rPr>
        <w:t>7</w:t>
      </w:r>
      <w:r>
        <w:rPr>
          <w:rFonts w:hint="eastAsia"/>
          <w:sz w:val="32"/>
          <w:szCs w:val="32"/>
          <w:shd w:val="clear" w:color="auto" w:fill="FFFFFF"/>
        </w:rPr>
        <w:t>：</w:t>
      </w:r>
    </w:p>
    <w:p>
      <w:pPr>
        <w:pStyle w:val="4"/>
        <w:spacing w:beforeLines="0" w:afterLine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eastAsia" w:cs="Times New Roman"/>
          <w:sz w:val="44"/>
          <w:szCs w:val="44"/>
          <w:lang w:val="en-US" w:eastAsia="zh-CN"/>
        </w:rPr>
        <w:t>4</w:t>
      </w:r>
      <w:r>
        <w:rPr>
          <w:rFonts w:hint="default" w:ascii="Times New Roman" w:hAnsi="Times New Roman" w:eastAsia="方正小标宋简体" w:cs="Times New Roman"/>
          <w:sz w:val="44"/>
          <w:szCs w:val="44"/>
        </w:rPr>
        <w:t>年兵地融合与向南发展专项申报指南</w:t>
      </w:r>
    </w:p>
    <w:p>
      <w:pPr>
        <w:pStyle w:val="5"/>
        <w:pageBreakBefore w:val="0"/>
        <w:kinsoku/>
        <w:wordWrap/>
        <w:overflowPunct/>
        <w:topLinePunct w:val="0"/>
        <w:autoSpaceDE/>
        <w:autoSpaceDN/>
        <w:bidi w:val="0"/>
        <w:ind w:firstLine="640"/>
        <w:textAlignment w:val="auto"/>
        <w:rPr>
          <w:rFonts w:hint="default" w:ascii="Times New Roman" w:hAnsi="Times New Roman" w:eastAsia="黑体" w:cs="Times New Roman"/>
          <w:color w:val="auto"/>
          <w:lang w:val="en-US" w:eastAsia="zh-CN"/>
        </w:rPr>
      </w:pPr>
      <w:r>
        <w:rPr>
          <w:rFonts w:hint="eastAsia" w:cs="Times New Roman"/>
          <w:color w:val="auto"/>
          <w:lang w:val="en-US" w:eastAsia="zh-CN"/>
        </w:rPr>
        <w:t>一、向南发展</w:t>
      </w:r>
    </w:p>
    <w:p>
      <w:pPr>
        <w:pStyle w:val="6"/>
        <w:pageBreakBefore w:val="0"/>
        <w:kinsoku/>
        <w:wordWrap/>
        <w:overflowPunct/>
        <w:topLinePunct w:val="0"/>
        <w:autoSpaceDE/>
        <w:autoSpaceDN/>
        <w:bidi w:val="0"/>
        <w:ind w:left="0" w:leftChars="0" w:firstLine="643" w:firstLineChars="200"/>
        <w:textAlignment w:val="auto"/>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（一）支持方向 </w:t>
      </w:r>
    </w:p>
    <w:p>
      <w:pPr>
        <w:pStyle w:val="7"/>
        <w:pageBreakBefore w:val="0"/>
        <w:kinsoku/>
        <w:wordWrap/>
        <w:overflowPunct/>
        <w:topLinePunct w:val="0"/>
        <w:autoSpaceDE/>
        <w:autoSpaceDN/>
        <w:bidi w:val="0"/>
        <w:spacing w:line="570" w:lineRule="exact"/>
        <w:ind w:firstLine="640"/>
        <w:textAlignment w:val="auto"/>
        <w:rPr>
          <w:rFonts w:hint="eastAsia" w:cs="Times New Roman"/>
          <w:color w:val="auto"/>
          <w:sz w:val="32"/>
          <w:szCs w:val="32"/>
          <w:lang w:val="en-US" w:eastAsia="zh-CN"/>
        </w:rPr>
      </w:pPr>
      <w:r>
        <w:rPr>
          <w:rFonts w:hint="eastAsia" w:cs="Times New Roman"/>
          <w:color w:val="auto"/>
          <w:sz w:val="32"/>
          <w:szCs w:val="32"/>
          <w:lang w:val="en-US" w:eastAsia="zh-CN"/>
        </w:rPr>
        <w:t>结合和田产业园设施农业建设及发展要求，鼓励相关农业科研机构联合蔬果经营企业联合开展技术示范与服务，重点支持开展设施长茄等适销蔬果生产技术示范、当地技术人员及生产人员多语种培训、灌溉等主要生产管理环节机械化作业及信息化机具应用试验示范、适宜设施种植经济作物引进试验、水肥管理与土壤改良技术应用等，节本增收效益较为突出。</w:t>
      </w:r>
    </w:p>
    <w:p>
      <w:pPr>
        <w:pStyle w:val="6"/>
        <w:pageBreakBefore w:val="0"/>
        <w:kinsoku/>
        <w:wordWrap/>
        <w:overflowPunct/>
        <w:topLinePunct w:val="0"/>
        <w:autoSpaceDE/>
        <w:autoSpaceDN/>
        <w:bidi w:val="0"/>
        <w:ind w:firstLine="640"/>
        <w:textAlignment w:val="auto"/>
        <w:rPr>
          <w:rFonts w:hint="default" w:ascii="Times New Roman" w:hAnsi="Times New Roman" w:cs="Times New Roman"/>
          <w:color w:val="auto"/>
        </w:rPr>
      </w:pPr>
      <w:r>
        <w:rPr>
          <w:rFonts w:hint="default" w:ascii="Times New Roman" w:hAnsi="Times New Roman" w:cs="Times New Roman"/>
          <w:color w:val="auto"/>
        </w:rPr>
        <w:t>（二）申报要求</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1.支持独立法人单位牵头，</w:t>
      </w:r>
      <w:r>
        <w:rPr>
          <w:rFonts w:hint="eastAsia" w:cs="Times New Roman"/>
          <w:color w:val="auto"/>
          <w:szCs w:val="32"/>
          <w:lang w:val="en-US" w:eastAsia="zh-CN"/>
        </w:rPr>
        <w:t>组织</w:t>
      </w:r>
      <w:r>
        <w:rPr>
          <w:rFonts w:hint="default" w:ascii="Times New Roman" w:hAnsi="Times New Roman" w:cs="Times New Roman"/>
          <w:color w:val="auto"/>
          <w:szCs w:val="32"/>
        </w:rPr>
        <w:t>联合</w:t>
      </w:r>
      <w:r>
        <w:rPr>
          <w:rFonts w:hint="eastAsia" w:cs="Times New Roman"/>
          <w:color w:val="auto"/>
          <w:szCs w:val="32"/>
          <w:lang w:val="en-US" w:eastAsia="zh-CN"/>
        </w:rPr>
        <w:t>种采运销加等</w:t>
      </w:r>
      <w:r>
        <w:rPr>
          <w:rFonts w:hint="default" w:ascii="Times New Roman" w:hAnsi="Times New Roman" w:cs="Times New Roman"/>
          <w:color w:val="auto"/>
          <w:szCs w:val="32"/>
        </w:rPr>
        <w:t>相关企事业单位申报，应围绕</w:t>
      </w:r>
      <w:r>
        <w:rPr>
          <w:rFonts w:hint="eastAsia" w:cs="Times New Roman"/>
          <w:color w:val="auto"/>
          <w:szCs w:val="32"/>
          <w:lang w:val="en-US" w:eastAsia="zh-CN"/>
        </w:rPr>
        <w:t>当地设施关键共性问题</w:t>
      </w:r>
      <w:r>
        <w:rPr>
          <w:rFonts w:hint="default" w:ascii="Times New Roman" w:hAnsi="Times New Roman" w:cs="Times New Roman"/>
          <w:color w:val="auto"/>
          <w:szCs w:val="32"/>
        </w:rPr>
        <w:t>开展工作。项目申报单位需要有良好的</w:t>
      </w:r>
      <w:r>
        <w:rPr>
          <w:rFonts w:hint="eastAsia" w:cs="Times New Roman"/>
          <w:color w:val="auto"/>
          <w:szCs w:val="32"/>
          <w:lang w:val="en-US" w:eastAsia="zh-CN"/>
        </w:rPr>
        <w:t>设施</w:t>
      </w:r>
      <w:r>
        <w:rPr>
          <w:rFonts w:hint="default" w:ascii="Times New Roman" w:hAnsi="Times New Roman" w:cs="Times New Roman"/>
          <w:color w:val="auto"/>
          <w:szCs w:val="32"/>
        </w:rPr>
        <w:t>工作基础、较强的技术服务团队，拥有项目</w:t>
      </w:r>
      <w:r>
        <w:rPr>
          <w:rFonts w:hint="eastAsia" w:cs="Times New Roman"/>
          <w:color w:val="auto"/>
          <w:szCs w:val="32"/>
          <w:lang w:val="en-US" w:eastAsia="zh-CN"/>
        </w:rPr>
        <w:t>所需技术及</w:t>
      </w:r>
      <w:r>
        <w:rPr>
          <w:rFonts w:hint="default" w:ascii="Times New Roman" w:hAnsi="Times New Roman" w:cs="Times New Roman"/>
          <w:color w:val="auto"/>
          <w:szCs w:val="32"/>
        </w:rPr>
        <w:t>成果的知识产权或在规定区域内推广使用的相应授权。</w:t>
      </w:r>
    </w:p>
    <w:p>
      <w:pPr>
        <w:pageBreakBefore w:val="0"/>
        <w:widowControl w:val="0"/>
        <w:kinsoku/>
        <w:wordWrap/>
        <w:overflowPunct/>
        <w:topLinePunct w:val="0"/>
        <w:autoSpaceDE/>
        <w:autoSpaceDN/>
        <w:bidi w:val="0"/>
        <w:adjustRightInd/>
        <w:snapToGrid/>
        <w:spacing w:line="580" w:lineRule="exact"/>
        <w:ind w:firstLine="640"/>
        <w:textAlignment w:val="auto"/>
        <w:rPr>
          <w:rFonts w:hint="eastAsia" w:cs="Times New Roman"/>
          <w:color w:val="auto"/>
          <w:szCs w:val="32"/>
          <w:lang w:val="en-US" w:eastAsia="zh-CN"/>
        </w:rPr>
      </w:pPr>
      <w:r>
        <w:rPr>
          <w:rFonts w:hint="default" w:ascii="Times New Roman" w:hAnsi="Times New Roman" w:cs="Times New Roman"/>
          <w:color w:val="auto"/>
          <w:szCs w:val="32"/>
        </w:rPr>
        <w:t>2.</w:t>
      </w:r>
      <w:r>
        <w:rPr>
          <w:rFonts w:hint="eastAsia" w:cs="Times New Roman"/>
          <w:color w:val="auto"/>
          <w:szCs w:val="32"/>
          <w:lang w:val="en-US" w:eastAsia="zh-CN"/>
        </w:rPr>
        <w:t>优先支持具有蔬菜果品营销渠道或农产品贮运加工能力的企业参与。</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3.</w:t>
      </w:r>
      <w:r>
        <w:rPr>
          <w:rFonts w:hint="default" w:ascii="Times New Roman" w:hAnsi="Times New Roman" w:cs="Times New Roman"/>
          <w:color w:val="auto"/>
          <w:szCs w:val="32"/>
        </w:rPr>
        <w:t>优先支持</w:t>
      </w:r>
      <w:r>
        <w:rPr>
          <w:rFonts w:hint="eastAsia" w:cs="Times New Roman"/>
          <w:color w:val="auto"/>
          <w:szCs w:val="32"/>
          <w:lang w:val="en-US" w:eastAsia="zh-CN"/>
        </w:rPr>
        <w:t>科技人员长期派驻服务，派驻人员不少于2人，年派驻服务时间不少于4人月</w:t>
      </w:r>
      <w:r>
        <w:rPr>
          <w:rFonts w:hint="default" w:ascii="Times New Roman" w:hAnsi="Times New Roman" w:cs="Times New Roman"/>
          <w:color w:val="auto"/>
          <w:szCs w:val="32"/>
        </w:rPr>
        <w:t>。</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4.</w:t>
      </w:r>
      <w:r>
        <w:rPr>
          <w:rFonts w:hint="default" w:ascii="Times New Roman" w:hAnsi="Times New Roman" w:cs="Times New Roman"/>
          <w:color w:val="auto"/>
          <w:szCs w:val="32"/>
        </w:rPr>
        <w:t>项目实施期限原则上不超过2年。</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5.</w:t>
      </w:r>
      <w:r>
        <w:rPr>
          <w:rFonts w:hint="default" w:ascii="Times New Roman" w:hAnsi="Times New Roman" w:cs="Times New Roman"/>
          <w:color w:val="auto"/>
          <w:szCs w:val="32"/>
        </w:rPr>
        <w:t>每个项目申请师市财政资金额度不超过</w:t>
      </w:r>
      <w:r>
        <w:rPr>
          <w:rFonts w:hint="eastAsia" w:cs="Times New Roman"/>
          <w:color w:val="auto"/>
          <w:szCs w:val="32"/>
          <w:lang w:val="en-US" w:eastAsia="zh-CN"/>
        </w:rPr>
        <w:t>3</w:t>
      </w:r>
      <w:r>
        <w:rPr>
          <w:rFonts w:hint="default" w:ascii="Times New Roman" w:hAnsi="Times New Roman" w:cs="Times New Roman"/>
          <w:color w:val="auto"/>
          <w:szCs w:val="32"/>
        </w:rPr>
        <w:t>0万元。</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6</w:t>
      </w:r>
      <w:r>
        <w:rPr>
          <w:rFonts w:hint="default" w:ascii="Times New Roman" w:hAnsi="Times New Roman" w:cs="Times New Roman"/>
          <w:color w:val="auto"/>
          <w:szCs w:val="32"/>
        </w:rPr>
        <w:t>.申报时需提供知识产权证明、技术服务协议等相关附件证明材料。</w:t>
      </w:r>
    </w:p>
    <w:p>
      <w:pPr>
        <w:pStyle w:val="7"/>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（三）联系方式</w:t>
      </w:r>
    </w:p>
    <w:p>
      <w:pPr>
        <w:pStyle w:val="7"/>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color w:val="auto"/>
          <w:sz w:val="32"/>
          <w:szCs w:val="32"/>
        </w:rPr>
        <w:t xml:space="preserve">联 系 人：鲍健 2013261   </w:t>
      </w:r>
      <w:r>
        <w:rPr>
          <w:rFonts w:hint="default" w:ascii="Times New Roman" w:hAnsi="Times New Roman" w:cs="Times New Roman"/>
          <w:color w:val="auto"/>
          <w:sz w:val="32"/>
          <w:szCs w:val="32"/>
          <w:lang w:val="en-US" w:eastAsia="zh-CN"/>
        </w:rPr>
        <w:t>郭新堂</w:t>
      </w:r>
      <w:r>
        <w:rPr>
          <w:rFonts w:hint="default" w:ascii="Times New Roman" w:hAnsi="Times New Roman" w:cs="Times New Roman"/>
          <w:color w:val="auto"/>
          <w:sz w:val="32"/>
          <w:szCs w:val="32"/>
        </w:rPr>
        <w:t xml:space="preserve"> 206926</w:t>
      </w:r>
      <w:r>
        <w:rPr>
          <w:rFonts w:hint="default" w:ascii="Times New Roman" w:hAnsi="Times New Roman" w:cs="Times New Roman"/>
          <w:color w:val="auto"/>
          <w:sz w:val="32"/>
          <w:szCs w:val="32"/>
          <w:lang w:val="en-US" w:eastAsia="zh-CN"/>
        </w:rPr>
        <w:t>0</w:t>
      </w:r>
      <w:r>
        <w:rPr>
          <w:rFonts w:hint="eastAsia" w:cs="Times New Roman"/>
          <w:color w:val="auto"/>
          <w:sz w:val="32"/>
          <w:szCs w:val="32"/>
          <w:lang w:val="en-US" w:eastAsia="zh-CN"/>
        </w:rPr>
        <w:t xml:space="preserve">  王欣雨 2069256</w:t>
      </w:r>
    </w:p>
    <w:p>
      <w:pPr>
        <w:pageBreakBefore w:val="0"/>
        <w:widowControl w:val="0"/>
        <w:kinsoku/>
        <w:wordWrap/>
        <w:overflowPunct/>
        <w:topLinePunct w:val="0"/>
        <w:autoSpaceDE/>
        <w:autoSpaceDN/>
        <w:bidi w:val="0"/>
        <w:adjustRightInd/>
        <w:snapToGrid/>
        <w:ind w:firstLine="640"/>
        <w:textAlignment w:val="auto"/>
        <w:rPr>
          <w:rFonts w:hint="default" w:cs="Times New Roman"/>
          <w:color w:val="auto"/>
          <w:sz w:val="32"/>
          <w:szCs w:val="32"/>
          <w:lang w:val="en-US" w:eastAsia="zh-CN"/>
        </w:rPr>
      </w:pPr>
      <w:r>
        <w:rPr>
          <w:rFonts w:hint="default" w:ascii="Times New Roman" w:hAnsi="Times New Roman" w:cs="Times New Roman"/>
          <w:color w:val="auto"/>
          <w:szCs w:val="32"/>
        </w:rPr>
        <w:t>电子邮箱：</w:t>
      </w:r>
      <w:r>
        <w:rPr>
          <w:rFonts w:hint="default" w:ascii="Times New Roman" w:hAnsi="Times New Roman" w:cs="Times New Roman"/>
          <w:color w:val="auto"/>
          <w:szCs w:val="32"/>
          <w:lang w:val="en-US" w:eastAsia="zh-CN"/>
        </w:rPr>
        <w:t>bskjxm</w:t>
      </w:r>
      <w:r>
        <w:rPr>
          <w:rFonts w:hint="default" w:ascii="Times New Roman" w:hAnsi="Times New Roman" w:cs="Times New Roman"/>
          <w:color w:val="auto"/>
          <w:szCs w:val="32"/>
        </w:rPr>
        <w:t xml:space="preserve">@sina.com </w:t>
      </w:r>
    </w:p>
    <w:p>
      <w:pPr>
        <w:pStyle w:val="5"/>
        <w:pageBreakBefore w:val="0"/>
        <w:kinsoku/>
        <w:wordWrap/>
        <w:overflowPunct/>
        <w:topLinePunct w:val="0"/>
        <w:autoSpaceDE/>
        <w:autoSpaceDN/>
        <w:bidi w:val="0"/>
        <w:ind w:firstLine="640"/>
        <w:textAlignment w:val="auto"/>
        <w:rPr>
          <w:rFonts w:hint="default" w:ascii="Times New Roman" w:hAnsi="Times New Roman" w:cs="Times New Roman"/>
          <w:color w:val="auto"/>
        </w:rPr>
      </w:pPr>
      <w:r>
        <w:rPr>
          <w:rFonts w:hint="default" w:ascii="Times New Roman" w:hAnsi="Times New Roman" w:cs="Times New Roman"/>
          <w:color w:val="auto"/>
        </w:rPr>
        <w:t>二、兵地融合</w:t>
      </w:r>
    </w:p>
    <w:p>
      <w:pPr>
        <w:pStyle w:val="6"/>
        <w:pageBreakBefore w:val="0"/>
        <w:kinsoku/>
        <w:wordWrap/>
        <w:overflowPunct/>
        <w:topLinePunct w:val="0"/>
        <w:autoSpaceDE/>
        <w:autoSpaceDN/>
        <w:bidi w:val="0"/>
        <w:ind w:firstLine="640"/>
        <w:textAlignment w:val="auto"/>
        <w:rPr>
          <w:rFonts w:hint="default" w:ascii="Times New Roman" w:hAnsi="Times New Roman" w:cs="Times New Roman"/>
          <w:color w:val="auto"/>
        </w:rPr>
      </w:pPr>
      <w:r>
        <w:rPr>
          <w:rFonts w:hint="default" w:ascii="Times New Roman" w:hAnsi="Times New Roman" w:cs="Times New Roman"/>
          <w:color w:val="auto"/>
        </w:rPr>
        <w:t>（一）支持方向</w:t>
      </w:r>
    </w:p>
    <w:p>
      <w:pPr>
        <w:pStyle w:val="7"/>
        <w:pageBreakBefore w:val="0"/>
        <w:kinsoku/>
        <w:wordWrap/>
        <w:overflowPunct/>
        <w:topLinePunct w:val="0"/>
        <w:autoSpaceDE/>
        <w:autoSpaceDN/>
        <w:bidi w:val="0"/>
        <w:spacing w:line="570" w:lineRule="exact"/>
        <w:ind w:firstLine="640"/>
        <w:textAlignment w:val="auto"/>
        <w:rPr>
          <w:rFonts w:hint="default" w:ascii="Times New Roman" w:hAnsi="Times New Roman" w:cs="Times New Roman"/>
          <w:color w:val="auto"/>
          <w:sz w:val="32"/>
          <w:szCs w:val="32"/>
        </w:rPr>
      </w:pPr>
      <w:r>
        <w:rPr>
          <w:rFonts w:hint="eastAsia" w:cs="Times New Roman"/>
          <w:color w:val="auto"/>
          <w:sz w:val="32"/>
          <w:szCs w:val="32"/>
          <w:lang w:val="en-US" w:eastAsia="zh-CN"/>
        </w:rPr>
        <w:t>面向</w:t>
      </w:r>
      <w:r>
        <w:rPr>
          <w:rFonts w:hint="default" w:ascii="Times New Roman" w:hAnsi="Times New Roman" w:cs="Times New Roman"/>
          <w:color w:val="auto"/>
          <w:sz w:val="32"/>
          <w:szCs w:val="32"/>
        </w:rPr>
        <w:t>石河子、玛纳斯、沙湾兵地融合发展，推动共建兵地融合发展试验区，</w:t>
      </w:r>
      <w:r>
        <w:rPr>
          <w:rFonts w:hint="eastAsia" w:cs="Times New Roman"/>
          <w:color w:val="auto"/>
          <w:sz w:val="32"/>
          <w:szCs w:val="32"/>
          <w:lang w:val="en-US" w:eastAsia="zh-CN"/>
        </w:rPr>
        <w:t>支持</w:t>
      </w:r>
      <w:r>
        <w:rPr>
          <w:rFonts w:hint="default" w:ascii="Times New Roman" w:hAnsi="Times New Roman" w:cs="Times New Roman"/>
          <w:color w:val="auto"/>
          <w:sz w:val="32"/>
          <w:szCs w:val="32"/>
        </w:rPr>
        <w:t>推进农业、医疗</w:t>
      </w:r>
      <w:r>
        <w:rPr>
          <w:rFonts w:hint="eastAsia" w:cs="Times New Roman"/>
          <w:color w:val="auto"/>
          <w:sz w:val="32"/>
          <w:szCs w:val="32"/>
          <w:lang w:val="en-US" w:eastAsia="zh-CN"/>
        </w:rPr>
        <w:t>等领域相关</w:t>
      </w:r>
      <w:r>
        <w:rPr>
          <w:rFonts w:hint="default" w:ascii="Times New Roman" w:hAnsi="Times New Roman" w:cs="Times New Roman"/>
          <w:color w:val="auto"/>
          <w:sz w:val="32"/>
          <w:szCs w:val="32"/>
        </w:rPr>
        <w:t>科技资源共享。重点</w:t>
      </w:r>
      <w:r>
        <w:rPr>
          <w:rFonts w:hint="eastAsia" w:cs="Times New Roman"/>
          <w:color w:val="auto"/>
          <w:sz w:val="32"/>
          <w:szCs w:val="32"/>
          <w:lang w:val="en-US" w:eastAsia="zh-CN"/>
        </w:rPr>
        <w:t>支持</w:t>
      </w:r>
      <w:r>
        <w:rPr>
          <w:rFonts w:hint="default" w:ascii="Times New Roman" w:hAnsi="Times New Roman" w:cs="Times New Roman"/>
          <w:color w:val="auto"/>
          <w:sz w:val="32"/>
          <w:szCs w:val="32"/>
        </w:rPr>
        <w:t>优质棉生产、肉牛（羊）养殖、</w:t>
      </w:r>
      <w:r>
        <w:rPr>
          <w:rFonts w:hint="default" w:ascii="Times New Roman" w:hAnsi="Times New Roman" w:cs="Times New Roman"/>
          <w:color w:val="auto"/>
          <w:sz w:val="32"/>
          <w:szCs w:val="32"/>
          <w:lang w:val="en-US" w:eastAsia="zh-CN"/>
        </w:rPr>
        <w:t>膜</w:t>
      </w:r>
      <w:r>
        <w:rPr>
          <w:rFonts w:hint="default" w:ascii="Times New Roman" w:hAnsi="Times New Roman" w:cs="Times New Roman"/>
          <w:color w:val="auto"/>
          <w:sz w:val="32"/>
          <w:szCs w:val="32"/>
        </w:rPr>
        <w:t>肥药减施、农业遥感及导航定位应用、</w:t>
      </w:r>
      <w:r>
        <w:rPr>
          <w:rFonts w:hint="eastAsia" w:cs="Times New Roman"/>
          <w:color w:val="auto"/>
          <w:sz w:val="32"/>
          <w:szCs w:val="32"/>
          <w:lang w:val="en-US" w:eastAsia="zh-CN"/>
        </w:rPr>
        <w:t>林果高效</w:t>
      </w:r>
      <w:r>
        <w:rPr>
          <w:rFonts w:hint="default" w:ascii="Times New Roman" w:hAnsi="Times New Roman" w:cs="Times New Roman"/>
          <w:color w:val="auto"/>
          <w:sz w:val="32"/>
          <w:szCs w:val="32"/>
        </w:rPr>
        <w:t>栽培等先进适用科技成果转移转化，</w:t>
      </w:r>
      <w:r>
        <w:rPr>
          <w:rFonts w:hint="eastAsia" w:cs="Times New Roman"/>
          <w:color w:val="auto"/>
          <w:sz w:val="32"/>
          <w:szCs w:val="32"/>
          <w:lang w:val="en-US" w:eastAsia="zh-CN"/>
        </w:rPr>
        <w:t>优先支持</w:t>
      </w:r>
      <w:r>
        <w:rPr>
          <w:rFonts w:hint="default" w:ascii="Times New Roman" w:hAnsi="Times New Roman" w:cs="Times New Roman"/>
          <w:color w:val="auto"/>
          <w:sz w:val="32"/>
          <w:szCs w:val="32"/>
        </w:rPr>
        <w:t>建设先进技术示范基地，推进新技术、新品种区域性示范推广。</w:t>
      </w:r>
    </w:p>
    <w:p>
      <w:pPr>
        <w:pStyle w:val="6"/>
        <w:pageBreakBefore w:val="0"/>
        <w:kinsoku/>
        <w:wordWrap/>
        <w:overflowPunct/>
        <w:topLinePunct w:val="0"/>
        <w:autoSpaceDE/>
        <w:autoSpaceDN/>
        <w:bidi w:val="0"/>
        <w:ind w:firstLine="640"/>
        <w:textAlignment w:val="auto"/>
        <w:rPr>
          <w:rFonts w:hint="default" w:ascii="Times New Roman" w:hAnsi="Times New Roman" w:cs="Times New Roman"/>
          <w:color w:val="auto"/>
        </w:rPr>
      </w:pPr>
      <w:r>
        <w:rPr>
          <w:rFonts w:hint="default" w:ascii="Times New Roman" w:hAnsi="Times New Roman" w:cs="Times New Roman"/>
          <w:color w:val="auto"/>
        </w:rPr>
        <w:t>（二）申报要求</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1.支持独立法人单位牵头，联合</w:t>
      </w:r>
      <w:r>
        <w:rPr>
          <w:rFonts w:hint="eastAsia" w:cs="Times New Roman"/>
          <w:color w:val="auto"/>
          <w:szCs w:val="32"/>
          <w:lang w:val="en-US" w:eastAsia="zh-CN"/>
        </w:rPr>
        <w:t>石玛沙</w:t>
      </w:r>
      <w:r>
        <w:rPr>
          <w:rFonts w:hint="default" w:ascii="Times New Roman" w:hAnsi="Times New Roman" w:cs="Times New Roman"/>
          <w:color w:val="auto"/>
          <w:szCs w:val="32"/>
        </w:rPr>
        <w:t>相关企事业单位或新型农业经营主体申报，应围绕优势产业主要环节开展工作。项目申报单位需要有良好的工作协作基础、较强的技术服务团队，拥有项目主要示范推广相关成果的知识产权或在规定区域内推广使用的相应授权。</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2.优先支持以国家农业科技园区、创新型县市、星创天地等为依托开展相关活动。</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3.</w:t>
      </w:r>
      <w:r>
        <w:rPr>
          <w:rFonts w:hint="default" w:ascii="Times New Roman" w:hAnsi="Times New Roman" w:cs="Times New Roman"/>
          <w:color w:val="auto"/>
          <w:szCs w:val="32"/>
        </w:rPr>
        <w:t>项目实施期限原则上不超过2年。</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4.</w:t>
      </w:r>
      <w:r>
        <w:rPr>
          <w:rFonts w:hint="default" w:ascii="Times New Roman" w:hAnsi="Times New Roman" w:cs="Times New Roman"/>
          <w:color w:val="auto"/>
          <w:szCs w:val="32"/>
        </w:rPr>
        <w:t>每个项目申请师市财政资金额度不超过</w:t>
      </w:r>
      <w:r>
        <w:rPr>
          <w:rFonts w:hint="eastAsia" w:cs="Times New Roman"/>
          <w:color w:val="auto"/>
          <w:szCs w:val="32"/>
          <w:lang w:val="en-US" w:eastAsia="zh-CN"/>
        </w:rPr>
        <w:t>3</w:t>
      </w:r>
      <w:r>
        <w:rPr>
          <w:rFonts w:hint="default" w:ascii="Times New Roman" w:hAnsi="Times New Roman" w:cs="Times New Roman"/>
          <w:color w:val="auto"/>
          <w:szCs w:val="32"/>
        </w:rPr>
        <w:t>0万元。</w:t>
      </w:r>
    </w:p>
    <w:p>
      <w:pPr>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5</w:t>
      </w:r>
      <w:r>
        <w:rPr>
          <w:rFonts w:hint="default" w:ascii="Times New Roman" w:hAnsi="Times New Roman" w:cs="Times New Roman"/>
          <w:color w:val="auto"/>
          <w:szCs w:val="32"/>
        </w:rPr>
        <w:t>.</w:t>
      </w:r>
      <w:bookmarkStart w:id="0" w:name="_GoBack"/>
      <w:bookmarkEnd w:id="0"/>
      <w:r>
        <w:rPr>
          <w:rFonts w:hint="default" w:ascii="Times New Roman" w:hAnsi="Times New Roman" w:cs="Times New Roman"/>
          <w:color w:val="auto"/>
          <w:szCs w:val="32"/>
        </w:rPr>
        <w:t>申报时需提供知识产权证明、技术服务协议等相关附件证明材料。</w:t>
      </w:r>
    </w:p>
    <w:p>
      <w:pPr>
        <w:pStyle w:val="7"/>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（三）联系方式</w:t>
      </w:r>
    </w:p>
    <w:p>
      <w:pPr>
        <w:pStyle w:val="7"/>
        <w:pageBreakBefore w:val="0"/>
        <w:widowControl w:val="0"/>
        <w:kinsoku/>
        <w:wordWrap/>
        <w:overflowPunct/>
        <w:topLinePunct w:val="0"/>
        <w:autoSpaceDE/>
        <w:autoSpaceDN/>
        <w:bidi w:val="0"/>
        <w:adjustRightInd/>
        <w:snapToGrid/>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color w:val="auto"/>
          <w:sz w:val="32"/>
          <w:szCs w:val="32"/>
        </w:rPr>
        <w:t xml:space="preserve">联 系 人：鲍健 2013261   </w:t>
      </w:r>
      <w:r>
        <w:rPr>
          <w:rFonts w:hint="default" w:ascii="Times New Roman" w:hAnsi="Times New Roman" w:cs="Times New Roman"/>
          <w:color w:val="auto"/>
          <w:sz w:val="32"/>
          <w:szCs w:val="32"/>
          <w:lang w:val="en-US" w:eastAsia="zh-CN"/>
        </w:rPr>
        <w:t>郭新堂</w:t>
      </w:r>
      <w:r>
        <w:rPr>
          <w:rFonts w:hint="default" w:ascii="Times New Roman" w:hAnsi="Times New Roman" w:cs="Times New Roman"/>
          <w:color w:val="auto"/>
          <w:sz w:val="32"/>
          <w:szCs w:val="32"/>
        </w:rPr>
        <w:t xml:space="preserve"> 206926</w:t>
      </w:r>
      <w:r>
        <w:rPr>
          <w:rFonts w:hint="default" w:ascii="Times New Roman" w:hAnsi="Times New Roman" w:cs="Times New Roman"/>
          <w:color w:val="auto"/>
          <w:sz w:val="32"/>
          <w:szCs w:val="32"/>
          <w:lang w:val="en-US" w:eastAsia="zh-CN"/>
        </w:rPr>
        <w:t>0</w:t>
      </w:r>
      <w:r>
        <w:rPr>
          <w:rFonts w:hint="eastAsia" w:cs="Times New Roman"/>
          <w:color w:val="auto"/>
          <w:sz w:val="32"/>
          <w:szCs w:val="32"/>
          <w:lang w:val="en-US" w:eastAsia="zh-CN"/>
        </w:rPr>
        <w:t xml:space="preserve">  王欣雨 2069256</w:t>
      </w:r>
    </w:p>
    <w:p>
      <w:pPr>
        <w:pageBreakBefore w:val="0"/>
        <w:widowControl w:val="0"/>
        <w:kinsoku/>
        <w:wordWrap/>
        <w:overflowPunct/>
        <w:topLinePunct w:val="0"/>
        <w:autoSpaceDE/>
        <w:autoSpaceDN/>
        <w:bidi w:val="0"/>
        <w:adjustRightInd/>
        <w:snapToGrid/>
        <w:ind w:firstLine="640"/>
        <w:textAlignment w:val="auto"/>
        <w:rPr>
          <w:rFonts w:hint="default" w:ascii="Times New Roman" w:hAnsi="Times New Roman" w:cs="Times New Roman"/>
          <w:color w:val="000000"/>
          <w:szCs w:val="32"/>
        </w:rPr>
      </w:pPr>
      <w:r>
        <w:rPr>
          <w:rFonts w:hint="default" w:ascii="Times New Roman" w:hAnsi="Times New Roman" w:cs="Times New Roman"/>
          <w:color w:val="auto"/>
          <w:szCs w:val="32"/>
        </w:rPr>
        <w:t>电子邮箱：</w:t>
      </w:r>
      <w:r>
        <w:rPr>
          <w:rFonts w:hint="default" w:ascii="Times New Roman" w:hAnsi="Times New Roman" w:cs="Times New Roman"/>
          <w:color w:val="auto"/>
          <w:szCs w:val="32"/>
          <w:lang w:val="en-US" w:eastAsia="zh-CN"/>
        </w:rPr>
        <w:t>bskjxm</w:t>
      </w:r>
      <w:r>
        <w:rPr>
          <w:rFonts w:hint="default" w:ascii="Times New Roman" w:hAnsi="Times New Roman" w:cs="Times New Roman"/>
          <w:color w:val="auto"/>
          <w:szCs w:val="32"/>
        </w:rPr>
        <w:t xml:space="preserve">@sina.com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519" w:bottom="1440" w:left="1633" w:header="851" w:footer="992" w:gutter="0"/>
      <w:pgNumType w:fmt="numberInDash" w:start="1"/>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right"/>
    </w:pPr>
    <w:r>
      <w:fldChar w:fldCharType="begin"/>
    </w:r>
    <w:r>
      <w:instrText xml:space="preserve"> PAGE   \* MERGEFORMAT </w:instrText>
    </w:r>
    <w:r>
      <w:fldChar w:fldCharType="separate"/>
    </w:r>
    <w:r>
      <w:rPr>
        <w:lang w:val="zh-CN"/>
      </w:rPr>
      <w:t>-</w:t>
    </w:r>
    <w:r>
      <w:t xml:space="preserve"> </w:t>
    </w:r>
    <w:r>
      <w:rPr>
        <w:sz w:val="20"/>
      </w:rPr>
      <w:t>25 -</w:t>
    </w:r>
    <w:r>
      <w:rPr>
        <w:sz w:val="20"/>
      </w:rPr>
      <w:fldChar w:fldCharType="end"/>
    </w:r>
  </w:p>
  <w:p>
    <w:pPr>
      <w:pStyle w:val="9"/>
      <w:ind w:lef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fldChar w:fldCharType="begin"/>
    </w:r>
    <w:r>
      <w:instrText xml:space="preserve"> PAGE   \* MERGEFORMAT </w:instrText>
    </w:r>
    <w:r>
      <w:fldChar w:fldCharType="separate"/>
    </w:r>
    <w:r>
      <w:rPr>
        <w:lang w:val="zh-CN"/>
      </w:rPr>
      <w:t>-</w:t>
    </w:r>
    <w:r>
      <w:t xml:space="preserve"> 24 -</w:t>
    </w:r>
    <w:r>
      <w:fldChar w:fldCharType="end"/>
    </w:r>
  </w:p>
  <w:p>
    <w:pPr>
      <w:pStyle w:val="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7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NzIwOGFiMTc1MmJjMjRhNDQzYmI0MTZlNGU4MmQifQ=="/>
  </w:docVars>
  <w:rsids>
    <w:rsidRoot w:val="008811D4"/>
    <w:rsid w:val="000A446B"/>
    <w:rsid w:val="000C1A86"/>
    <w:rsid w:val="00196903"/>
    <w:rsid w:val="00196B75"/>
    <w:rsid w:val="0021086C"/>
    <w:rsid w:val="002A153E"/>
    <w:rsid w:val="0031307F"/>
    <w:rsid w:val="003F6F13"/>
    <w:rsid w:val="00403AF5"/>
    <w:rsid w:val="004F50AC"/>
    <w:rsid w:val="00503C77"/>
    <w:rsid w:val="0052159C"/>
    <w:rsid w:val="00522FF1"/>
    <w:rsid w:val="005D0DAD"/>
    <w:rsid w:val="00623B58"/>
    <w:rsid w:val="00645752"/>
    <w:rsid w:val="0064776A"/>
    <w:rsid w:val="00692141"/>
    <w:rsid w:val="006B0C49"/>
    <w:rsid w:val="00731E1A"/>
    <w:rsid w:val="008811D4"/>
    <w:rsid w:val="0097042A"/>
    <w:rsid w:val="009B2D91"/>
    <w:rsid w:val="009B3817"/>
    <w:rsid w:val="009B7D28"/>
    <w:rsid w:val="00A6106E"/>
    <w:rsid w:val="00A663C3"/>
    <w:rsid w:val="00AB38C8"/>
    <w:rsid w:val="00B1695C"/>
    <w:rsid w:val="00CA0CBD"/>
    <w:rsid w:val="00CA5539"/>
    <w:rsid w:val="00D30956"/>
    <w:rsid w:val="00DD1D07"/>
    <w:rsid w:val="00DE486A"/>
    <w:rsid w:val="00E167B8"/>
    <w:rsid w:val="00EE5AB5"/>
    <w:rsid w:val="00F21266"/>
    <w:rsid w:val="00F77B3F"/>
    <w:rsid w:val="013F138E"/>
    <w:rsid w:val="01F950D6"/>
    <w:rsid w:val="04873B40"/>
    <w:rsid w:val="04CB2231"/>
    <w:rsid w:val="04F461BD"/>
    <w:rsid w:val="05545AFC"/>
    <w:rsid w:val="090F3539"/>
    <w:rsid w:val="0A17305A"/>
    <w:rsid w:val="0A8A61EC"/>
    <w:rsid w:val="0AAF2F2E"/>
    <w:rsid w:val="0B2F77B2"/>
    <w:rsid w:val="0CE26BA9"/>
    <w:rsid w:val="0E4E56FF"/>
    <w:rsid w:val="0E5A56B5"/>
    <w:rsid w:val="0E750D17"/>
    <w:rsid w:val="0E8C037D"/>
    <w:rsid w:val="0EED7974"/>
    <w:rsid w:val="103D69CC"/>
    <w:rsid w:val="13F60BD6"/>
    <w:rsid w:val="14406E72"/>
    <w:rsid w:val="156D6EED"/>
    <w:rsid w:val="18213B3C"/>
    <w:rsid w:val="190C22F8"/>
    <w:rsid w:val="1983255D"/>
    <w:rsid w:val="1D756D31"/>
    <w:rsid w:val="1D893F68"/>
    <w:rsid w:val="1E4E5CD9"/>
    <w:rsid w:val="1FAE6AC1"/>
    <w:rsid w:val="1FF621AB"/>
    <w:rsid w:val="201452C8"/>
    <w:rsid w:val="21567DF3"/>
    <w:rsid w:val="21FC6EA7"/>
    <w:rsid w:val="22D16E8F"/>
    <w:rsid w:val="24F04189"/>
    <w:rsid w:val="262A53CE"/>
    <w:rsid w:val="26B578DB"/>
    <w:rsid w:val="27525D28"/>
    <w:rsid w:val="27C80676"/>
    <w:rsid w:val="27D66C3F"/>
    <w:rsid w:val="27D8038B"/>
    <w:rsid w:val="28C37C43"/>
    <w:rsid w:val="29515BD9"/>
    <w:rsid w:val="2ADC5A78"/>
    <w:rsid w:val="2D916FF6"/>
    <w:rsid w:val="2E725102"/>
    <w:rsid w:val="2EF22C39"/>
    <w:rsid w:val="30734ED5"/>
    <w:rsid w:val="32397DA4"/>
    <w:rsid w:val="32BE7A91"/>
    <w:rsid w:val="34785A1F"/>
    <w:rsid w:val="35B07A7F"/>
    <w:rsid w:val="366C2509"/>
    <w:rsid w:val="36972959"/>
    <w:rsid w:val="3738397D"/>
    <w:rsid w:val="38E47A08"/>
    <w:rsid w:val="39DE3110"/>
    <w:rsid w:val="3AD51313"/>
    <w:rsid w:val="3D5D797E"/>
    <w:rsid w:val="3F9D26C6"/>
    <w:rsid w:val="417212DA"/>
    <w:rsid w:val="44486B8F"/>
    <w:rsid w:val="44B2000D"/>
    <w:rsid w:val="44D71470"/>
    <w:rsid w:val="45714753"/>
    <w:rsid w:val="45D95E36"/>
    <w:rsid w:val="466B5A34"/>
    <w:rsid w:val="46812ADD"/>
    <w:rsid w:val="479A35A9"/>
    <w:rsid w:val="482961D1"/>
    <w:rsid w:val="48977148"/>
    <w:rsid w:val="492E0D9C"/>
    <w:rsid w:val="494A7FCC"/>
    <w:rsid w:val="4A413E97"/>
    <w:rsid w:val="4DEB139E"/>
    <w:rsid w:val="4E9B2695"/>
    <w:rsid w:val="4EDF2C76"/>
    <w:rsid w:val="50342E43"/>
    <w:rsid w:val="55C407E3"/>
    <w:rsid w:val="57596ADE"/>
    <w:rsid w:val="580E4603"/>
    <w:rsid w:val="5A1D3D19"/>
    <w:rsid w:val="5A3B5183"/>
    <w:rsid w:val="5AC454B1"/>
    <w:rsid w:val="5C2E5A14"/>
    <w:rsid w:val="5CAB249B"/>
    <w:rsid w:val="5D8225D3"/>
    <w:rsid w:val="5EA9169E"/>
    <w:rsid w:val="5F1266C6"/>
    <w:rsid w:val="5FEC6BEE"/>
    <w:rsid w:val="5FF7362B"/>
    <w:rsid w:val="61660A13"/>
    <w:rsid w:val="64754858"/>
    <w:rsid w:val="67294254"/>
    <w:rsid w:val="67945EC1"/>
    <w:rsid w:val="67BE2169"/>
    <w:rsid w:val="699D5FBC"/>
    <w:rsid w:val="6A34366B"/>
    <w:rsid w:val="6F060A23"/>
    <w:rsid w:val="6F363C35"/>
    <w:rsid w:val="6F624A06"/>
    <w:rsid w:val="6FC772A4"/>
    <w:rsid w:val="717151E3"/>
    <w:rsid w:val="72903CB1"/>
    <w:rsid w:val="731C7029"/>
    <w:rsid w:val="749A2897"/>
    <w:rsid w:val="75703288"/>
    <w:rsid w:val="75FE4ABB"/>
    <w:rsid w:val="774A39AF"/>
    <w:rsid w:val="77B35936"/>
    <w:rsid w:val="7A4825F7"/>
    <w:rsid w:val="7BB31B85"/>
    <w:rsid w:val="7C301B9C"/>
    <w:rsid w:val="7DE92D30"/>
    <w:rsid w:val="7E3D3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560" w:lineRule="exact"/>
      <w:ind w:firstLine="200" w:firstLineChars="200"/>
    </w:pPr>
    <w:rPr>
      <w:rFonts w:ascii="Times New Roman" w:hAnsi="Times New Roman" w:eastAsia="仿宋_GB2312" w:cs="Times New Roman"/>
      <w:sz w:val="32"/>
      <w:szCs w:val="22"/>
      <w:lang w:val="en-US" w:eastAsia="zh-CN" w:bidi="ar-SA"/>
    </w:rPr>
  </w:style>
  <w:style w:type="paragraph" w:styleId="4">
    <w:name w:val="heading 1"/>
    <w:basedOn w:val="1"/>
    <w:next w:val="1"/>
    <w:link w:val="19"/>
    <w:qFormat/>
    <w:uiPriority w:val="9"/>
    <w:pPr>
      <w:keepNext/>
      <w:keepLines/>
      <w:spacing w:beforeLines="100" w:afterLines="100"/>
      <w:ind w:firstLine="0" w:firstLineChars="0"/>
      <w:jc w:val="center"/>
      <w:outlineLvl w:val="0"/>
    </w:pPr>
    <w:rPr>
      <w:rFonts w:eastAsia="方正小标宋简体"/>
      <w:bCs/>
      <w:kern w:val="44"/>
      <w:sz w:val="44"/>
      <w:szCs w:val="44"/>
    </w:rPr>
  </w:style>
  <w:style w:type="paragraph" w:styleId="5">
    <w:name w:val="heading 2"/>
    <w:basedOn w:val="1"/>
    <w:next w:val="1"/>
    <w:link w:val="20"/>
    <w:unhideWhenUsed/>
    <w:qFormat/>
    <w:uiPriority w:val="9"/>
    <w:pPr>
      <w:keepNext/>
      <w:keepLines/>
      <w:outlineLvl w:val="1"/>
    </w:pPr>
    <w:rPr>
      <w:rFonts w:eastAsia="黑体"/>
      <w:bCs/>
      <w:kern w:val="2"/>
      <w:szCs w:val="32"/>
    </w:rPr>
  </w:style>
  <w:style w:type="paragraph" w:styleId="6">
    <w:name w:val="heading 3"/>
    <w:basedOn w:val="1"/>
    <w:next w:val="1"/>
    <w:link w:val="21"/>
    <w:unhideWhenUsed/>
    <w:qFormat/>
    <w:uiPriority w:val="9"/>
    <w:pPr>
      <w:keepNext/>
      <w:keepLines/>
      <w:outlineLvl w:val="2"/>
    </w:pPr>
    <w:rPr>
      <w:rFonts w:eastAsia="楷体_GB2312"/>
      <w:b/>
      <w:bCs/>
      <w:kern w:val="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eastAsia="宋体" w:cs="Times New Roman"/>
    </w:rPr>
  </w:style>
  <w:style w:type="paragraph" w:styleId="3">
    <w:name w:val="Body Text"/>
    <w:basedOn w:val="1"/>
    <w:qFormat/>
    <w:uiPriority w:val="0"/>
    <w:pPr>
      <w:spacing w:after="120"/>
    </w:pPr>
  </w:style>
  <w:style w:type="paragraph" w:styleId="7">
    <w:name w:val="Normal Indent"/>
    <w:basedOn w:val="1"/>
    <w:unhideWhenUsed/>
    <w:qFormat/>
    <w:uiPriority w:val="0"/>
    <w:pPr>
      <w:ind w:firstLine="420"/>
    </w:pPr>
    <w:rPr>
      <w:sz w:val="30"/>
    </w:rPr>
  </w:style>
  <w:style w:type="paragraph" w:styleId="8">
    <w:name w:val="Body Text Indent"/>
    <w:basedOn w:val="1"/>
    <w:next w:val="3"/>
    <w:qFormat/>
    <w:uiPriority w:val="0"/>
    <w:pPr>
      <w:spacing w:after="120"/>
      <w:ind w:left="420" w:leftChars="200"/>
    </w:pPr>
    <w:rPr>
      <w:rFonts w:ascii="Times New Roman" w:hAnsi="Times New Roman"/>
      <w:kern w:val="0"/>
      <w:sz w:val="20"/>
      <w:szCs w:val="20"/>
    </w:rPr>
  </w:style>
  <w:style w:type="paragraph" w:styleId="9">
    <w:name w:val="footer"/>
    <w:basedOn w:val="1"/>
    <w:link w:val="23"/>
    <w:qFormat/>
    <w:uiPriority w:val="99"/>
    <w:pPr>
      <w:tabs>
        <w:tab w:val="center" w:pos="4153"/>
        <w:tab w:val="right" w:pos="8306"/>
      </w:tabs>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pacing w:line="240" w:lineRule="auto"/>
      <w:jc w:val="both"/>
    </w:pPr>
    <w:rPr>
      <w:sz w:val="18"/>
    </w:rPr>
  </w:style>
  <w:style w:type="paragraph" w:styleId="11">
    <w:name w:val="Normal (Web)"/>
    <w:basedOn w:val="1"/>
    <w:unhideWhenUsed/>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
    </w:rPr>
  </w:style>
  <w:style w:type="paragraph" w:styleId="12">
    <w:name w:val="Title"/>
    <w:basedOn w:val="1"/>
    <w:qFormat/>
    <w:uiPriority w:val="10"/>
    <w:pPr>
      <w:spacing w:before="240" w:after="60"/>
      <w:jc w:val="center"/>
      <w:outlineLvl w:val="0"/>
    </w:pPr>
    <w:rPr>
      <w:rFonts w:ascii="Cambria" w:hAnsi="Cambria" w:eastAsia="宋体"/>
      <w:b/>
      <w:bCs/>
      <w:szCs w:val="32"/>
    </w:rPr>
  </w:style>
  <w:style w:type="paragraph" w:styleId="13">
    <w:name w:val="Body Text First Indent 2"/>
    <w:basedOn w:val="8"/>
    <w:next w:val="2"/>
    <w:qFormat/>
    <w:uiPriority w:val="0"/>
    <w:pPr>
      <w:spacing w:after="0"/>
      <w:ind w:firstLine="420" w:firstLineChars="200"/>
    </w:pPr>
    <w:rPr>
      <w:rFonts w:eastAsia="宋体" w:cs="Times New Roman"/>
      <w:szCs w:val="24"/>
    </w:rPr>
  </w:style>
  <w:style w:type="character" w:styleId="16">
    <w:name w:val="Strong"/>
    <w:basedOn w:val="15"/>
    <w:qFormat/>
    <w:uiPriority w:val="22"/>
    <w:rPr>
      <w:b/>
    </w:rPr>
  </w:style>
  <w:style w:type="character" w:styleId="17">
    <w:name w:val="Hyperlink"/>
    <w:basedOn w:val="15"/>
    <w:qFormat/>
    <w:uiPriority w:val="0"/>
    <w:rPr>
      <w:color w:val="0000FF"/>
      <w:u w:val="single"/>
    </w:rPr>
  </w:style>
  <w:style w:type="paragraph" w:customStyle="1" w:styleId="18">
    <w:name w:val="公文正文"/>
    <w:basedOn w:val="1"/>
    <w:qFormat/>
    <w:uiPriority w:val="0"/>
    <w:pPr>
      <w:ind w:firstLine="880"/>
    </w:pPr>
  </w:style>
  <w:style w:type="character" w:customStyle="1" w:styleId="19">
    <w:name w:val="标题 1 字符"/>
    <w:basedOn w:val="15"/>
    <w:link w:val="4"/>
    <w:qFormat/>
    <w:uiPriority w:val="9"/>
    <w:rPr>
      <w:rFonts w:ascii="Times New Roman" w:hAnsi="Times New Roman" w:eastAsia="方正小标宋简体"/>
      <w:bCs/>
      <w:kern w:val="44"/>
      <w:sz w:val="44"/>
      <w:szCs w:val="44"/>
    </w:rPr>
  </w:style>
  <w:style w:type="character" w:customStyle="1" w:styleId="20">
    <w:name w:val="标题 2 字符"/>
    <w:basedOn w:val="15"/>
    <w:link w:val="5"/>
    <w:qFormat/>
    <w:uiPriority w:val="9"/>
    <w:rPr>
      <w:rFonts w:ascii="Times New Roman" w:hAnsi="Times New Roman" w:eastAsia="黑体" w:cs="Times New Roman"/>
      <w:bCs/>
      <w:sz w:val="32"/>
      <w:szCs w:val="32"/>
    </w:rPr>
  </w:style>
  <w:style w:type="character" w:customStyle="1" w:styleId="21">
    <w:name w:val="标题 3 字符"/>
    <w:basedOn w:val="15"/>
    <w:link w:val="6"/>
    <w:qFormat/>
    <w:uiPriority w:val="9"/>
    <w:rPr>
      <w:rFonts w:ascii="Times New Roman" w:hAnsi="Times New Roman" w:eastAsia="楷体_GB2312"/>
      <w:b/>
      <w:bCs/>
      <w:sz w:val="32"/>
      <w:szCs w:val="32"/>
    </w:rPr>
  </w:style>
  <w:style w:type="character" w:customStyle="1" w:styleId="22">
    <w:name w:val="页眉 字符"/>
    <w:basedOn w:val="15"/>
    <w:link w:val="10"/>
    <w:qFormat/>
    <w:uiPriority w:val="99"/>
    <w:rPr>
      <w:rFonts w:ascii="Times New Roman" w:hAnsi="Times New Roman" w:eastAsia="仿宋_GB2312"/>
      <w:kern w:val="0"/>
      <w:sz w:val="18"/>
    </w:rPr>
  </w:style>
  <w:style w:type="character" w:customStyle="1" w:styleId="23">
    <w:name w:val="页脚 字符"/>
    <w:basedOn w:val="15"/>
    <w:link w:val="9"/>
    <w:qFormat/>
    <w:uiPriority w:val="99"/>
    <w:rPr>
      <w:rFonts w:ascii="Times New Roman" w:hAnsi="Times New Roman" w:eastAsia="仿宋_GB2312"/>
      <w:kern w:val="0"/>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940</Words>
  <Characters>1019</Characters>
  <Lines>109</Lines>
  <Paragraphs>30</Paragraphs>
  <TotalTime>0</TotalTime>
  <ScaleCrop>false</ScaleCrop>
  <LinksUpToDate>false</LinksUpToDate>
  <CharactersWithSpaces>1047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2021-10-10T09:39:00Z</dcterms:created>
  <dc:creator>Administrator</dc:creator>
  <cp:lastModifiedBy>微信用户</cp:lastModifiedBy>
  <cp:lastPrinted>2023-01-09T02:11:00Z</cp:lastPrinted>
  <dcterms:modified xsi:type="dcterms:W3CDTF">2023-11-03T07:56:53Z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946A530F388E47FCABF3368387F6EB03_13</vt:lpwstr>
  </property>
</Properties>
</file>