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B27E751">
      <w:pPr>
        <w:jc w:val="center"/>
        <w:rPr>
          <w:rFonts w:hint="default" w:ascii="Times New Roman" w:hAnsi="Times New Roman" w:eastAsia="仿宋_GB2312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科技成果登记流程</w:t>
      </w:r>
    </w:p>
    <w:p w14:paraId="14AEC31D">
      <w:pPr>
        <w:jc w:val="left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b/>
          <w:bCs/>
          <w:sz w:val="28"/>
          <w:szCs w:val="28"/>
        </w:rPr>
        <w:t>兵团科技成果转化与技术转移平台地址：</w:t>
      </w:r>
      <w:r>
        <w:rPr>
          <w:rFonts w:ascii="Times New Roman" w:hAnsi="Times New Roman" w:eastAsia="仿宋_GB2312"/>
          <w:b/>
          <w:bCs/>
        </w:rPr>
        <w:fldChar w:fldCharType="begin"/>
      </w:r>
      <w:r>
        <w:rPr>
          <w:rFonts w:ascii="Times New Roman" w:hAnsi="Times New Roman" w:eastAsia="仿宋_GB2312"/>
          <w:b/>
          <w:bCs/>
        </w:rPr>
        <w:instrText xml:space="preserve"> HYPERLINK "https://cgzh.btstsc.cn:8060/#/index" </w:instrText>
      </w:r>
      <w:r>
        <w:rPr>
          <w:rFonts w:ascii="Times New Roman" w:hAnsi="Times New Roman" w:eastAsia="仿宋_GB2312"/>
          <w:b/>
          <w:bCs/>
        </w:rPr>
        <w:fldChar w:fldCharType="separate"/>
      </w:r>
      <w:r>
        <w:rPr>
          <w:rStyle w:val="4"/>
          <w:rFonts w:hint="eastAsia" w:ascii="Times New Roman" w:hAnsi="Times New Roman" w:eastAsia="仿宋_GB2312"/>
          <w:b/>
          <w:bCs/>
          <w:sz w:val="28"/>
          <w:szCs w:val="28"/>
        </w:rPr>
        <w:t>https://cgzh.btstsc.cn:8060/#/index</w:t>
      </w:r>
      <w:r>
        <w:rPr>
          <w:rStyle w:val="4"/>
          <w:rFonts w:hint="eastAsia" w:ascii="Times New Roman" w:hAnsi="Times New Roman" w:eastAsia="仿宋_GB2312"/>
          <w:b/>
          <w:bCs/>
          <w:sz w:val="28"/>
          <w:szCs w:val="28"/>
        </w:rPr>
        <w:fldChar w:fldCharType="end"/>
      </w:r>
    </w:p>
    <w:p w14:paraId="48F94237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1.进入首页后点击右上角注册</w:t>
      </w:r>
    </w:p>
    <w:p w14:paraId="5FA31D2A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drawing>
          <wp:inline distT="0" distB="0" distL="0" distR="0">
            <wp:extent cx="4901565" cy="2324100"/>
            <wp:effectExtent l="0" t="0" r="0" b="0"/>
            <wp:docPr id="19692199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21997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13300" cy="232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6AFF5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2.选择账号属性（个人用户或机构用户，机构用户为单位账号），输入手机号，点击获取验证码，输入密码，再次输入密码（确认密码），点击注册</w:t>
      </w:r>
    </w:p>
    <w:p w14:paraId="06680F33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drawing>
          <wp:inline distT="0" distB="0" distL="0" distR="0">
            <wp:extent cx="5351145" cy="3295650"/>
            <wp:effectExtent l="0" t="0" r="1905" b="0"/>
            <wp:docPr id="8037594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75947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68806" cy="330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1C2CA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3.自动跳转到用户登录界面，输入手机号，密码，验证码，点击登录</w:t>
      </w:r>
    </w:p>
    <w:p w14:paraId="223FC077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drawing>
          <wp:inline distT="0" distB="0" distL="0" distR="0">
            <wp:extent cx="5507990" cy="3419475"/>
            <wp:effectExtent l="0" t="0" r="0" b="0"/>
            <wp:docPr id="20975499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54998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3962" cy="342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3E9F9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4.登录后，点击右上角个人用户，进入个人用户界面，点击实名认证</w:t>
      </w:r>
    </w:p>
    <w:p w14:paraId="295709DA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drawing>
          <wp:inline distT="0" distB="0" distL="0" distR="0">
            <wp:extent cx="5274310" cy="2500630"/>
            <wp:effectExtent l="0" t="0" r="2540" b="0"/>
            <wp:docPr id="12026971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69717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06060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br w:type="page"/>
      </w:r>
    </w:p>
    <w:p w14:paraId="58BF4F9F">
      <w:pPr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5.进入实名认证界面，填写个人信息，所属区域没有相关划分请联系0991-2609273，全部填完保存后，即实名认证成功。</w:t>
      </w:r>
    </w:p>
    <w:p w14:paraId="5F929FEF">
      <w:pPr>
        <w:jc w:val="center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drawing>
          <wp:inline distT="0" distB="0" distL="0" distR="0">
            <wp:extent cx="3049270" cy="3823970"/>
            <wp:effectExtent l="0" t="0" r="17780" b="5080"/>
            <wp:docPr id="15779102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91027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9270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9DE2C">
      <w:pPr>
        <w:numPr>
          <w:ilvl w:val="0"/>
          <w:numId w:val="0"/>
        </w:numPr>
        <w:rPr>
          <w:rFonts w:hint="eastAsia" w:ascii="Times New Roman" w:hAnsi="Times New Roman" w:eastAsia="仿宋_GB231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theme="minorBidi"/>
          <w:kern w:val="2"/>
          <w:sz w:val="28"/>
          <w:szCs w:val="28"/>
          <w:lang w:val="en-US" w:eastAsia="zh-CN" w:bidi="ar-SA"/>
        </w:rPr>
        <w:t>6.</w:t>
      </w:r>
      <w:r>
        <w:rPr>
          <w:rFonts w:hint="eastAsia" w:ascii="Times New Roman" w:hAnsi="Times New Roman" w:eastAsia="仿宋_GB2312"/>
          <w:sz w:val="28"/>
          <w:szCs w:val="28"/>
          <w:lang w:val="en-US" w:eastAsia="zh-CN"/>
        </w:rPr>
        <w:t>实名认证完成后刷新页面，先点击个人中心-科技成果登记</w:t>
      </w:r>
      <w:bookmarkStart w:id="0" w:name="_GoBack"/>
      <w:bookmarkEnd w:id="0"/>
      <w:r>
        <w:rPr>
          <w:rFonts w:hint="eastAsia" w:ascii="Times New Roman" w:hAnsi="Times New Roman" w:eastAsia="仿宋_GB2312"/>
          <w:sz w:val="28"/>
          <w:szCs w:val="28"/>
          <w:lang w:val="en-US" w:eastAsia="zh-CN"/>
        </w:rPr>
        <w:t>，再点击右上角成果登记。</w:t>
      </w:r>
    </w:p>
    <w:p w14:paraId="68D1B4B4">
      <w:pPr>
        <w:numPr>
          <w:ilvl w:val="0"/>
          <w:numId w:val="0"/>
        </w:numPr>
        <w:jc w:val="center"/>
        <w:rPr>
          <w:rFonts w:hint="default" w:ascii="Times New Roman" w:hAnsi="Times New Roman" w:eastAsia="仿宋_GB2312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481830" cy="3093720"/>
            <wp:effectExtent l="0" t="0" r="13970" b="1143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81830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19C67">
      <w:pPr>
        <w:numPr>
          <w:ilvl w:val="0"/>
          <w:numId w:val="0"/>
        </w:numPr>
        <w:rPr>
          <w:rFonts w:hint="default" w:ascii="Times New Roman" w:hAnsi="Times New Roman" w:eastAsia="仿宋_GB231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theme="minorBidi"/>
          <w:kern w:val="2"/>
          <w:sz w:val="28"/>
          <w:szCs w:val="28"/>
          <w:lang w:val="en-US" w:eastAsia="zh-CN" w:bidi="ar-SA"/>
        </w:rPr>
        <w:t>7.</w:t>
      </w:r>
      <w:r>
        <w:rPr>
          <w:rFonts w:hint="eastAsia" w:ascii="Times New Roman" w:hAnsi="Times New Roman" w:eastAsia="仿宋_GB2312"/>
          <w:sz w:val="28"/>
          <w:szCs w:val="28"/>
          <w:lang w:val="en-US" w:eastAsia="zh-CN"/>
        </w:rPr>
        <w:t>录入成果基本信息后点击保存，自动跳转至成果详细信息页</w:t>
      </w:r>
    </w:p>
    <w:p w14:paraId="6003A4A7">
      <w:pPr>
        <w:numPr>
          <w:ilvl w:val="0"/>
          <w:numId w:val="0"/>
        </w:numPr>
        <w:rPr>
          <w:rFonts w:ascii="Times New Roman" w:hAnsi="Times New Roman" w:eastAsia="仿宋_GB2312"/>
        </w:rPr>
      </w:pPr>
      <w:r>
        <w:rPr>
          <w:rFonts w:ascii="Times New Roman" w:hAnsi="Times New Roman" w:eastAsia="仿宋_GB2312"/>
        </w:rPr>
        <w:drawing>
          <wp:inline distT="0" distB="0" distL="114300" distR="114300">
            <wp:extent cx="5265420" cy="2899410"/>
            <wp:effectExtent l="0" t="0" r="1143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9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59810">
      <w:pPr>
        <w:numPr>
          <w:ilvl w:val="0"/>
          <w:numId w:val="0"/>
        </w:numPr>
        <w:jc w:val="left"/>
        <w:rPr>
          <w:rFonts w:ascii="Times New Roman" w:hAnsi="Times New Roman" w:eastAsia="仿宋_GB2312"/>
        </w:rPr>
      </w:pPr>
      <w:r>
        <w:rPr>
          <w:rFonts w:hint="eastAsia" w:ascii="Times New Roman" w:hAnsi="Times New Roman" w:eastAsia="仿宋_GB2312" w:cstheme="minorBidi"/>
          <w:kern w:val="2"/>
          <w:sz w:val="28"/>
          <w:szCs w:val="28"/>
          <w:lang w:val="en-US" w:eastAsia="zh-CN" w:bidi="ar-SA"/>
        </w:rPr>
        <w:t>8.</w:t>
      </w:r>
      <w:r>
        <w:rPr>
          <w:rFonts w:hint="eastAsia" w:ascii="Times New Roman" w:hAnsi="Times New Roman" w:eastAsia="仿宋_GB2312"/>
          <w:sz w:val="28"/>
          <w:szCs w:val="28"/>
          <w:lang w:val="en-US" w:eastAsia="zh-CN"/>
        </w:rPr>
        <w:t>依次录入成果详细信息，</w:t>
      </w:r>
      <w:r>
        <w:rPr>
          <w:rFonts w:hint="eastAsia" w:ascii="Times New Roman" w:hAnsi="Times New Roman" w:eastAsia="仿宋_GB2312"/>
          <w:b/>
          <w:bCs/>
          <w:sz w:val="28"/>
          <w:szCs w:val="28"/>
          <w:lang w:val="en-US" w:eastAsia="zh-CN"/>
        </w:rPr>
        <w:t>所有信息均录入完成后再点击提交，录入中途如需退出请点击保存</w:t>
      </w:r>
      <w:r>
        <w:rPr>
          <w:rFonts w:hint="eastAsia" w:ascii="Times New Roman" w:hAnsi="Times New Roman" w:eastAsia="仿宋_GB2312"/>
          <w:b w:val="0"/>
          <w:bCs w:val="0"/>
          <w:sz w:val="28"/>
          <w:szCs w:val="28"/>
          <w:lang w:val="en-US" w:eastAsia="zh-CN"/>
        </w:rPr>
        <w:t>。完成录入后请联系各师市、院校审核员进行审核。</w:t>
      </w:r>
      <w:r>
        <w:rPr>
          <w:rFonts w:ascii="Times New Roman" w:hAnsi="Times New Roman" w:eastAsia="仿宋_GB2312"/>
        </w:rPr>
        <w:drawing>
          <wp:inline distT="0" distB="0" distL="114300" distR="114300">
            <wp:extent cx="5043805" cy="3399155"/>
            <wp:effectExtent l="0" t="0" r="4445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339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B277C">
      <w:pPr>
        <w:numPr>
          <w:ilvl w:val="0"/>
          <w:numId w:val="0"/>
        </w:numPr>
        <w:rPr>
          <w:rFonts w:hint="eastAsia" w:ascii="Times New Roman" w:hAnsi="Times New Roman" w:eastAsia="仿宋_GB2312"/>
          <w:sz w:val="28"/>
          <w:szCs w:val="28"/>
          <w:lang w:val="en-US" w:eastAsia="zh-CN"/>
        </w:rPr>
      </w:pPr>
    </w:p>
    <w:p w14:paraId="7DAAFA6A">
      <w:pPr>
        <w:numPr>
          <w:ilvl w:val="0"/>
          <w:numId w:val="0"/>
        </w:numPr>
        <w:rPr>
          <w:rFonts w:hint="default" w:ascii="Times New Roman" w:hAnsi="Times New Roman" w:eastAsia="仿宋_GB2312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/>
          <w:b/>
          <w:bCs/>
          <w:sz w:val="28"/>
          <w:szCs w:val="28"/>
          <w:lang w:val="en-US" w:eastAsia="zh-CN"/>
        </w:rPr>
        <w:t>如对网站功能使用有疑问，请联系</w:t>
      </w:r>
      <w:r>
        <w:rPr>
          <w:rFonts w:hint="eastAsia" w:ascii="Times New Roman" w:hAnsi="Times New Roman" w:eastAsia="仿宋_GB2312"/>
          <w:b/>
          <w:bCs/>
          <w:sz w:val="28"/>
          <w:szCs w:val="28"/>
        </w:rPr>
        <w:t>请联系0991-2609273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MwYjM0YmY4M2VlMGU4NTQ4YWE4NzA1NDY5ODM0ZGYifQ=="/>
  </w:docVars>
  <w:rsids>
    <w:rsidRoot w:val="007F3AEB"/>
    <w:rsid w:val="002F4FA1"/>
    <w:rsid w:val="004C435A"/>
    <w:rsid w:val="007F3AEB"/>
    <w:rsid w:val="008122AC"/>
    <w:rsid w:val="00A36AA2"/>
    <w:rsid w:val="00D4767F"/>
    <w:rsid w:val="00EA2792"/>
    <w:rsid w:val="64D83F13"/>
    <w:rsid w:val="69A459AC"/>
    <w:rsid w:val="7B7C3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nhideWhenUsed/>
    <w:qFormat/>
    <w:uiPriority w:val="99"/>
    <w:rPr>
      <w:color w:val="467886" w:themeColor="hyperlink"/>
      <w:u w:val="single"/>
      <w14:textFill>
        <w14:solidFill>
          <w14:schemeClr w14:val="hlink"/>
        </w14:solidFill>
      </w14:textFill>
    </w:rPr>
  </w:style>
  <w:style w:type="character" w:customStyle="1" w:styleId="5">
    <w:name w:val="Unresolved Mention"/>
    <w:basedOn w:val="3"/>
    <w:semiHidden/>
    <w:unhideWhenUsed/>
    <w:qFormat/>
    <w:uiPriority w:val="99"/>
    <w:rPr>
      <w:color w:val="605E5C"/>
      <w:shd w:val="clear" w:color="auto" w:fill="E1DFDD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359</Words>
  <Characters>423</Characters>
  <Lines>2</Lines>
  <Paragraphs>1</Paragraphs>
  <TotalTime>9</TotalTime>
  <ScaleCrop>false</ScaleCrop>
  <LinksUpToDate>false</LinksUpToDate>
  <CharactersWithSpaces>423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2024-07-11T10:06:00Z</dcterms:created>
  <dc:creator>世杰 陆</dc:creator>
  <cp:lastModifiedBy>科促中心-袁斌</cp:lastModifiedBy>
  <dcterms:modified xsi:type="dcterms:W3CDTF">2024-10-10T10:50:05Z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CEDCE5209EAF49A1AC7FC388562CAD7A_12</vt:lpwstr>
  </property>
</Properties>
</file>