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5F" w:rsidRPr="000F3B5F" w:rsidRDefault="0092766A" w:rsidP="000F3B5F">
      <w:pPr>
        <w:widowControl/>
        <w:shd w:val="clear" w:color="auto" w:fill="FFFFFF"/>
        <w:spacing w:before="100" w:beforeAutospacing="1" w:after="300"/>
        <w:jc w:val="left"/>
        <w:rPr>
          <w:rFonts w:ascii="微软雅黑" w:eastAsia="微软雅黑" w:hAnsi="微软雅黑" w:cs="宋体"/>
          <w:color w:val="333333"/>
          <w:kern w:val="0"/>
          <w:sz w:val="28"/>
          <w:szCs w:val="28"/>
        </w:rPr>
      </w:pPr>
      <w:r>
        <w:rPr>
          <w:rFonts w:ascii="仿宋_GB2312" w:eastAsia="仿宋_GB2312" w:hAnsi="微软雅黑" w:cs="宋体" w:hint="eastAsia"/>
          <w:color w:val="333333"/>
          <w:kern w:val="0"/>
          <w:sz w:val="28"/>
          <w:szCs w:val="28"/>
        </w:rPr>
        <w:t>各</w:t>
      </w:r>
      <w:r w:rsidR="000F3B5F" w:rsidRPr="000F3B5F">
        <w:rPr>
          <w:rFonts w:ascii="仿宋_GB2312" w:eastAsia="仿宋_GB2312" w:hAnsi="微软雅黑" w:cs="宋体" w:hint="eastAsia"/>
          <w:color w:val="333333"/>
          <w:kern w:val="0"/>
          <w:sz w:val="28"/>
          <w:szCs w:val="28"/>
        </w:rPr>
        <w:t>学院：</w:t>
      </w:r>
    </w:p>
    <w:p w:rsidR="000F3B5F" w:rsidRPr="000F3B5F" w:rsidRDefault="000F3B5F" w:rsidP="000F3B5F">
      <w:pPr>
        <w:widowControl/>
        <w:shd w:val="clear" w:color="auto" w:fill="FFFFFF"/>
        <w:spacing w:before="100" w:beforeAutospacing="1" w:after="300"/>
        <w:ind w:firstLineChars="350" w:firstLine="980"/>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根据《石河子大学研究生中期考核实施办法（修订）》、《石河子大学对研究生学位论文进行中期检查的规定》、《石河子大学博士研究生学科综合考核的规定（修订）》文件要求，现将2017年硕士研究生中期考核及博士研究生学科综合考核工作安排如下：</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一、考核要求：</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中期考核及学科综合考核是研究生培养的重要环节，是对研究生的德、智、体等方面进行全面考核，合格者方可继续学位论文工作。</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二、考核时间：</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1.硕士研究生中期考核：即日起至10月1日前完成；</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2.博士研究生学科综合考核：即日起至6月20日前完成。</w:t>
      </w:r>
    </w:p>
    <w:p w:rsidR="000F3B5F" w:rsidRPr="000F3B5F" w:rsidRDefault="000F3B5F" w:rsidP="000F3B5F">
      <w:pPr>
        <w:widowControl/>
        <w:shd w:val="clear" w:color="auto" w:fill="FFFFFF"/>
        <w:spacing w:before="100" w:beforeAutospacing="1" w:after="300"/>
        <w:ind w:firstLine="55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如考核单位或个人确有特殊原因，不能正常进行的，必须提交书面申请，经学院同意后报至研究生处培养办。</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三、考核内容：</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（一）硕士研究生中期考核：</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1、政治思想和品德考核（占20%）</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lastRenderedPageBreak/>
        <w:t>考核内容包括：（1）政治态度与理论水平；（2）道德品质与组织纪律；（3）社会实践与义务劳动。</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2、业务学习（占70%)</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考核内容包括：（1）课程学习与理论知识学习（以同等学力或跨专业录取的研究生尚要检查其该专业本科主干课程或硕士学位课程的补修情况），外语水平；（2）实验操作能力、实践能力，自学能力与效果；（3）开题报告与论文工作情况；（4）学术活动、文献阅读、科研训练和创新能力培养情况；（5）专业思想与科研态度。</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3、身体健康状况（占10%）</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考核内容包括：（1）心理素质；（2）身体状况；（3）个人卫生。</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4、研究生学位论文中期检查工作。研究生对开题报告以来的论文工作进行阶段总结，填写《石河子大学研究生学位论文中期检查表》。</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（二）博士研究生学科综合考核：</w:t>
      </w:r>
    </w:p>
    <w:p w:rsidR="000F3B5F" w:rsidRPr="000F3B5F" w:rsidRDefault="000F3B5F" w:rsidP="000F3B5F">
      <w:pPr>
        <w:widowControl/>
        <w:shd w:val="clear" w:color="auto" w:fill="FFFFFF"/>
        <w:adjustRightInd w:val="0"/>
        <w:snapToGrid w:val="0"/>
        <w:spacing w:before="100" w:beforeAutospacing="1" w:after="300"/>
        <w:ind w:firstLineChars="200" w:firstLine="560"/>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1、包括学科所指定学习的基础理论、专业知识、相关学科知识、学科前沿知识：也应包括未指定、但作为博士生应该具备的知识以及分析问题、解决问题的能力。</w:t>
      </w:r>
    </w:p>
    <w:p w:rsidR="000F3B5F" w:rsidRPr="000F3B5F" w:rsidRDefault="000F3B5F" w:rsidP="000F3B5F">
      <w:pPr>
        <w:widowControl/>
        <w:shd w:val="clear" w:color="auto" w:fill="FFFFFF"/>
        <w:adjustRightInd w:val="0"/>
        <w:snapToGrid w:val="0"/>
        <w:spacing w:before="100" w:beforeAutospacing="1" w:after="300"/>
        <w:ind w:firstLineChars="200" w:firstLine="560"/>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2、博士论文开题报告情况及论文工作进展情况。</w:t>
      </w:r>
    </w:p>
    <w:p w:rsidR="000F3B5F" w:rsidRPr="000F3B5F" w:rsidRDefault="000F3B5F" w:rsidP="000F3B5F">
      <w:pPr>
        <w:widowControl/>
        <w:shd w:val="clear" w:color="auto" w:fill="FFFFFF"/>
        <w:adjustRightInd w:val="0"/>
        <w:snapToGrid w:val="0"/>
        <w:spacing w:before="100" w:beforeAutospacing="1" w:after="300"/>
        <w:ind w:firstLineChars="200" w:firstLine="560"/>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3、学术活动、文献阅读、科研训练和创新能力培养情况。</w:t>
      </w:r>
    </w:p>
    <w:p w:rsidR="000F3B5F" w:rsidRPr="000F3B5F" w:rsidRDefault="000F3B5F" w:rsidP="000F3B5F">
      <w:pPr>
        <w:widowControl/>
        <w:shd w:val="clear" w:color="auto" w:fill="FFFFFF"/>
        <w:adjustRightInd w:val="0"/>
        <w:snapToGrid w:val="0"/>
        <w:spacing w:before="100" w:beforeAutospacing="1" w:after="300"/>
        <w:ind w:firstLineChars="200" w:firstLine="560"/>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4、课程学习情况，获得学分情况。</w:t>
      </w:r>
    </w:p>
    <w:p w:rsidR="000F3B5F" w:rsidRPr="000F3B5F" w:rsidRDefault="000F3B5F" w:rsidP="000F3B5F">
      <w:pPr>
        <w:widowControl/>
        <w:shd w:val="clear" w:color="auto" w:fill="FFFFFF"/>
        <w:adjustRightInd w:val="0"/>
        <w:snapToGrid w:val="0"/>
        <w:spacing w:before="100" w:beforeAutospacing="1" w:after="300"/>
        <w:ind w:firstLineChars="200" w:firstLine="560"/>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lastRenderedPageBreak/>
        <w:t>四、考核方式:</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硕士研究生中期考核可采用PPT汇报的形式；博士研究生学科综合考核的方式可以是笔试或口试，也可以是口试、笔试兼有。</w:t>
      </w:r>
    </w:p>
    <w:p w:rsidR="000F3B5F" w:rsidRPr="000F3B5F" w:rsidRDefault="000F3B5F" w:rsidP="000F3B5F">
      <w:pPr>
        <w:widowControl/>
        <w:shd w:val="clear" w:color="auto" w:fill="FFFFFF"/>
        <w:spacing w:before="100" w:beforeAutospacing="1" w:after="300"/>
        <w:ind w:firstLine="64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五、考核安排及材料上报：</w:t>
      </w:r>
    </w:p>
    <w:p w:rsidR="000F3B5F" w:rsidRPr="000F3B5F" w:rsidRDefault="000F3B5F" w:rsidP="000F3B5F">
      <w:pPr>
        <w:widowControl/>
        <w:shd w:val="clear" w:color="auto" w:fill="FFFFFF"/>
        <w:spacing w:before="100" w:beforeAutospacing="1" w:after="300"/>
        <w:ind w:firstLine="55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b/>
          <w:bCs/>
          <w:color w:val="333333"/>
          <w:kern w:val="0"/>
          <w:sz w:val="28"/>
          <w:szCs w:val="28"/>
        </w:rPr>
        <w:t>各学院须提前将各学位点考核委员会组成名单及考核安排报至培养办</w:t>
      </w:r>
      <w:r w:rsidRPr="000F3B5F">
        <w:rPr>
          <w:rFonts w:ascii="仿宋_GB2312" w:eastAsia="仿宋_GB2312" w:hAnsi="微软雅黑" w:cs="宋体" w:hint="eastAsia"/>
          <w:color w:val="333333"/>
          <w:kern w:val="0"/>
          <w:sz w:val="28"/>
          <w:szCs w:val="28"/>
        </w:rPr>
        <w:t>，并于6月20日前向学术学位培养办提交《石河子大学博士研究生学科综合考核汇总表》，10月1日前向学术学位培养办提交《石河子大学硕士研究生中期考核结果》（学院主管领导签字，盖公章），所有考核材料由学院保存以备复查。向学位办提交《研究生论文中期检查意见表》，《石河子大学研究生学位论文中期检查表》由学院保存。</w:t>
      </w:r>
    </w:p>
    <w:p w:rsidR="000F3B5F" w:rsidRPr="000F3B5F" w:rsidRDefault="000F3B5F" w:rsidP="000F3B5F">
      <w:pPr>
        <w:widowControl/>
        <w:shd w:val="clear" w:color="auto" w:fill="FFFFFF"/>
        <w:spacing w:before="100" w:beforeAutospacing="1" w:after="300"/>
        <w:ind w:firstLine="555"/>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b/>
          <w:bCs/>
          <w:color w:val="333333"/>
          <w:kern w:val="0"/>
          <w:sz w:val="28"/>
          <w:szCs w:val="28"/>
        </w:rPr>
        <w:t>相关文件和表格请在研究生处主页下载。</w:t>
      </w:r>
      <w:r w:rsidRPr="000F3B5F">
        <w:rPr>
          <w:rFonts w:ascii="微软雅黑" w:eastAsia="微软雅黑" w:hAnsi="微软雅黑" w:cs="宋体" w:hint="eastAsia"/>
          <w:color w:val="333333"/>
          <w:kern w:val="0"/>
          <w:sz w:val="28"/>
          <w:szCs w:val="28"/>
        </w:rPr>
        <w:t> </w:t>
      </w:r>
    </w:p>
    <w:p w:rsidR="000F3B5F" w:rsidRPr="000F3B5F" w:rsidRDefault="000F3B5F" w:rsidP="000F3B5F">
      <w:pPr>
        <w:widowControl/>
        <w:shd w:val="clear" w:color="auto" w:fill="FFFFFF"/>
        <w:spacing w:before="100" w:beforeAutospacing="1" w:after="300"/>
        <w:ind w:firstLineChars="200" w:firstLine="560"/>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研究生工作部（处）</w:t>
      </w:r>
    </w:p>
    <w:p w:rsidR="000F3B5F" w:rsidRPr="000F3B5F" w:rsidRDefault="000F3B5F" w:rsidP="000F3B5F">
      <w:pPr>
        <w:widowControl/>
        <w:shd w:val="clear" w:color="auto" w:fill="FFFFFF"/>
        <w:spacing w:before="100" w:beforeAutospacing="1" w:after="300"/>
        <w:ind w:firstLineChars="200" w:firstLine="560"/>
        <w:jc w:val="left"/>
        <w:rPr>
          <w:rFonts w:ascii="微软雅黑" w:eastAsia="微软雅黑" w:hAnsi="微软雅黑" w:cs="宋体"/>
          <w:color w:val="333333"/>
          <w:kern w:val="0"/>
          <w:sz w:val="28"/>
          <w:szCs w:val="28"/>
        </w:rPr>
      </w:pPr>
      <w:r w:rsidRPr="000F3B5F">
        <w:rPr>
          <w:rFonts w:ascii="仿宋_GB2312" w:eastAsia="仿宋_GB2312" w:hAnsi="微软雅黑" w:cs="宋体" w:hint="eastAsia"/>
          <w:color w:val="333333"/>
          <w:kern w:val="0"/>
          <w:sz w:val="28"/>
          <w:szCs w:val="28"/>
        </w:rPr>
        <w:t>                       </w:t>
      </w:r>
      <w:r w:rsidRPr="000F3B5F">
        <w:rPr>
          <w:rFonts w:ascii="仿宋_GB2312" w:eastAsia="仿宋_GB2312" w:hAnsi="微软雅黑" w:cs="宋体" w:hint="eastAsia"/>
          <w:color w:val="333333"/>
          <w:kern w:val="0"/>
          <w:sz w:val="28"/>
          <w:szCs w:val="28"/>
        </w:rPr>
        <w:t xml:space="preserve"> 2017年5月18日</w:t>
      </w:r>
    </w:p>
    <w:p w:rsidR="001A0620" w:rsidRPr="000F3B5F" w:rsidRDefault="001A0620"/>
    <w:sectPr w:rsidR="001A0620" w:rsidRPr="000F3B5F" w:rsidSect="009911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66E" w:rsidRDefault="0003566E" w:rsidP="000F3B5F">
      <w:r>
        <w:separator/>
      </w:r>
    </w:p>
  </w:endnote>
  <w:endnote w:type="continuationSeparator" w:id="1">
    <w:p w:rsidR="0003566E" w:rsidRDefault="0003566E" w:rsidP="000F3B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66E" w:rsidRDefault="0003566E" w:rsidP="000F3B5F">
      <w:r>
        <w:separator/>
      </w:r>
    </w:p>
  </w:footnote>
  <w:footnote w:type="continuationSeparator" w:id="1">
    <w:p w:rsidR="0003566E" w:rsidRDefault="0003566E" w:rsidP="000F3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B5F"/>
    <w:rsid w:val="0003566E"/>
    <w:rsid w:val="000F3B5F"/>
    <w:rsid w:val="001A0620"/>
    <w:rsid w:val="0092766A"/>
    <w:rsid w:val="00991183"/>
    <w:rsid w:val="00DB06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3B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3B5F"/>
    <w:rPr>
      <w:sz w:val="18"/>
      <w:szCs w:val="18"/>
    </w:rPr>
  </w:style>
  <w:style w:type="paragraph" w:styleId="a4">
    <w:name w:val="footer"/>
    <w:basedOn w:val="a"/>
    <w:link w:val="Char0"/>
    <w:uiPriority w:val="99"/>
    <w:semiHidden/>
    <w:unhideWhenUsed/>
    <w:rsid w:val="000F3B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3B5F"/>
    <w:rPr>
      <w:sz w:val="18"/>
      <w:szCs w:val="18"/>
    </w:rPr>
  </w:style>
  <w:style w:type="character" w:styleId="a5">
    <w:name w:val="Strong"/>
    <w:basedOn w:val="a0"/>
    <w:uiPriority w:val="22"/>
    <w:qFormat/>
    <w:rsid w:val="000F3B5F"/>
    <w:rPr>
      <w:b/>
      <w:bCs/>
    </w:rPr>
  </w:style>
</w:styles>
</file>

<file path=word/webSettings.xml><?xml version="1.0" encoding="utf-8"?>
<w:webSettings xmlns:r="http://schemas.openxmlformats.org/officeDocument/2006/relationships" xmlns:w="http://schemas.openxmlformats.org/wordprocessingml/2006/main">
  <w:divs>
    <w:div w:id="133984355">
      <w:bodyDiv w:val="1"/>
      <w:marLeft w:val="0"/>
      <w:marRight w:val="0"/>
      <w:marTop w:val="0"/>
      <w:marBottom w:val="0"/>
      <w:divBdr>
        <w:top w:val="none" w:sz="0" w:space="0" w:color="auto"/>
        <w:left w:val="none" w:sz="0" w:space="0" w:color="auto"/>
        <w:bottom w:val="none" w:sz="0" w:space="0" w:color="auto"/>
        <w:right w:val="none" w:sz="0" w:space="0" w:color="auto"/>
      </w:divBdr>
      <w:divsChild>
        <w:div w:id="921910677">
          <w:marLeft w:val="0"/>
          <w:marRight w:val="0"/>
          <w:marTop w:val="0"/>
          <w:marBottom w:val="0"/>
          <w:divBdr>
            <w:top w:val="none" w:sz="0" w:space="0" w:color="auto"/>
            <w:left w:val="none" w:sz="0" w:space="0" w:color="auto"/>
            <w:bottom w:val="none" w:sz="0" w:space="0" w:color="auto"/>
            <w:right w:val="none" w:sz="0" w:space="0" w:color="auto"/>
          </w:divBdr>
          <w:divsChild>
            <w:div w:id="1712610448">
              <w:marLeft w:val="0"/>
              <w:marRight w:val="0"/>
              <w:marTop w:val="0"/>
              <w:marBottom w:val="0"/>
              <w:divBdr>
                <w:top w:val="none" w:sz="0" w:space="0" w:color="auto"/>
                <w:left w:val="none" w:sz="0" w:space="0" w:color="auto"/>
                <w:bottom w:val="none" w:sz="0" w:space="0" w:color="auto"/>
                <w:right w:val="none" w:sz="0" w:space="0" w:color="auto"/>
              </w:divBdr>
              <w:divsChild>
                <w:div w:id="1276594434">
                  <w:marLeft w:val="0"/>
                  <w:marRight w:val="0"/>
                  <w:marTop w:val="0"/>
                  <w:marBottom w:val="0"/>
                  <w:divBdr>
                    <w:top w:val="none" w:sz="0" w:space="0" w:color="auto"/>
                    <w:left w:val="none" w:sz="0" w:space="0" w:color="auto"/>
                    <w:bottom w:val="none" w:sz="0" w:space="0" w:color="auto"/>
                    <w:right w:val="none" w:sz="0" w:space="0" w:color="auto"/>
                  </w:divBdr>
                  <w:divsChild>
                    <w:div w:id="384722206">
                      <w:marLeft w:val="0"/>
                      <w:marRight w:val="0"/>
                      <w:marTop w:val="0"/>
                      <w:marBottom w:val="0"/>
                      <w:divBdr>
                        <w:top w:val="none" w:sz="0" w:space="0" w:color="auto"/>
                        <w:left w:val="none" w:sz="0" w:space="0" w:color="auto"/>
                        <w:bottom w:val="none" w:sz="0" w:space="0" w:color="auto"/>
                        <w:right w:val="none" w:sz="0" w:space="0" w:color="auto"/>
                      </w:divBdr>
                      <w:divsChild>
                        <w:div w:id="34351351">
                          <w:marLeft w:val="0"/>
                          <w:marRight w:val="0"/>
                          <w:marTop w:val="0"/>
                          <w:marBottom w:val="0"/>
                          <w:divBdr>
                            <w:top w:val="none" w:sz="0" w:space="0" w:color="auto"/>
                            <w:left w:val="none" w:sz="0" w:space="0" w:color="auto"/>
                            <w:bottom w:val="none" w:sz="0" w:space="0" w:color="auto"/>
                            <w:right w:val="none" w:sz="0" w:space="0" w:color="auto"/>
                          </w:divBdr>
                          <w:divsChild>
                            <w:div w:id="1864902338">
                              <w:marLeft w:val="0"/>
                              <w:marRight w:val="0"/>
                              <w:marTop w:val="0"/>
                              <w:marBottom w:val="0"/>
                              <w:divBdr>
                                <w:top w:val="none" w:sz="0" w:space="0" w:color="auto"/>
                                <w:left w:val="none" w:sz="0" w:space="0" w:color="auto"/>
                                <w:bottom w:val="none" w:sz="0" w:space="0" w:color="auto"/>
                                <w:right w:val="none" w:sz="0" w:space="0" w:color="auto"/>
                              </w:divBdr>
                              <w:divsChild>
                                <w:div w:id="4996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170</Words>
  <Characters>969</Characters>
  <Application>Microsoft Office Word</Application>
  <DocSecurity>0</DocSecurity>
  <Lines>8</Lines>
  <Paragraphs>2</Paragraphs>
  <ScaleCrop>false</ScaleCrop>
  <Company>Microsoft</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2017-06-16T09:48:00Z</dcterms:created>
  <dcterms:modified xsi:type="dcterms:W3CDTF">2017-09-19T10:20:00Z</dcterms:modified>
</cp:coreProperties>
</file>